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A6BA" w14:textId="77777777" w:rsidR="00544284" w:rsidRDefault="00544284" w:rsidP="00544284">
      <w:pPr>
        <w:spacing w:after="0"/>
        <w:jc w:val="center"/>
      </w:pPr>
      <w:bookmarkStart w:id="0" w:name="_GoBack"/>
      <w:bookmarkEnd w:id="0"/>
      <w:r w:rsidRPr="00A804D1">
        <w:rPr>
          <w:b/>
          <w:noProof/>
        </w:rPr>
        <w:drawing>
          <wp:inline distT="0" distB="0" distL="0" distR="0" wp14:anchorId="65309072" wp14:editId="13226552">
            <wp:extent cx="3695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A4E7" w14:textId="77777777" w:rsidR="00544284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BAF0B3C" w14:textId="77777777" w:rsidR="00544284" w:rsidRPr="00A804D1" w:rsidRDefault="00544284" w:rsidP="005442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04D1">
        <w:rPr>
          <w:rFonts w:ascii="Arial" w:hAnsi="Arial" w:cs="Arial"/>
          <w:b/>
          <w:sz w:val="28"/>
          <w:szCs w:val="28"/>
        </w:rPr>
        <w:t>ORAL HISTORY SNAPSHOTS</w:t>
      </w:r>
    </w:p>
    <w:p w14:paraId="454EC40E" w14:textId="519C2B23" w:rsidR="00544284" w:rsidRDefault="00544284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04D1">
        <w:rPr>
          <w:rFonts w:ascii="Arial" w:hAnsi="Arial" w:cs="Arial"/>
          <w:b/>
          <w:sz w:val="24"/>
          <w:szCs w:val="24"/>
        </w:rPr>
        <w:t xml:space="preserve">Reflections of Key Leaders </w:t>
      </w:r>
      <w:r>
        <w:rPr>
          <w:rFonts w:ascii="Arial" w:hAnsi="Arial" w:cs="Arial"/>
          <w:b/>
          <w:sz w:val="24"/>
          <w:szCs w:val="24"/>
        </w:rPr>
        <w:t>Across</w:t>
      </w:r>
      <w:r w:rsidRPr="00A804D1">
        <w:rPr>
          <w:rFonts w:ascii="Arial" w:hAnsi="Arial" w:cs="Arial"/>
          <w:b/>
          <w:sz w:val="24"/>
          <w:szCs w:val="24"/>
        </w:rPr>
        <w:t xml:space="preserve"> Time</w:t>
      </w:r>
    </w:p>
    <w:p w14:paraId="6F2FBB73" w14:textId="77777777" w:rsidR="00A14896" w:rsidRDefault="00A14896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1EBFA2" w14:textId="77777777" w:rsidR="00485CCF" w:rsidRDefault="00485CCF" w:rsidP="005442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05AB72" w14:textId="6F752749" w:rsidR="00485CCF" w:rsidRPr="00485CCF" w:rsidRDefault="00485CCF" w:rsidP="0086077A">
      <w:pPr>
        <w:spacing w:after="0" w:line="254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5CCF">
        <w:rPr>
          <w:rFonts w:ascii="Times New Roman" w:eastAsiaTheme="minorHAnsi" w:hAnsi="Times New Roman"/>
          <w:i/>
          <w:sz w:val="24"/>
          <w:szCs w:val="24"/>
        </w:rPr>
        <w:t>Dr. Boissonnault, on behalf of ACAPT</w:t>
      </w:r>
      <w:r w:rsidR="0086077A">
        <w:rPr>
          <w:rFonts w:ascii="Times New Roman" w:eastAsiaTheme="minorHAnsi" w:hAnsi="Times New Roman"/>
          <w:i/>
          <w:sz w:val="24"/>
          <w:szCs w:val="24"/>
        </w:rPr>
        <w:t>, i</w:t>
      </w:r>
      <w:r w:rsidRPr="00485CCF">
        <w:rPr>
          <w:rFonts w:ascii="Times New Roman" w:eastAsiaTheme="minorHAnsi" w:hAnsi="Times New Roman"/>
          <w:i/>
          <w:sz w:val="24"/>
          <w:szCs w:val="24"/>
        </w:rPr>
        <w:t xml:space="preserve">t is </w:t>
      </w:r>
      <w:r w:rsidR="0086077A">
        <w:rPr>
          <w:rFonts w:ascii="Times New Roman" w:eastAsiaTheme="minorHAnsi" w:hAnsi="Times New Roman"/>
          <w:i/>
          <w:sz w:val="24"/>
          <w:szCs w:val="24"/>
        </w:rPr>
        <w:t xml:space="preserve">a pleasure to have you participate in this interview. Drawing from the </w:t>
      </w:r>
      <w:r w:rsidRPr="00485CCF">
        <w:rPr>
          <w:rFonts w:ascii="Times New Roman" w:eastAsiaTheme="minorHAnsi" w:hAnsi="Times New Roman"/>
          <w:i/>
          <w:sz w:val="24"/>
          <w:szCs w:val="24"/>
        </w:rPr>
        <w:t xml:space="preserve">different vantage points </w:t>
      </w:r>
      <w:r w:rsidR="0086077A">
        <w:rPr>
          <w:rFonts w:ascii="Times New Roman" w:eastAsiaTheme="minorHAnsi" w:hAnsi="Times New Roman"/>
          <w:i/>
          <w:sz w:val="24"/>
          <w:szCs w:val="24"/>
        </w:rPr>
        <w:t>you have had in</w:t>
      </w:r>
      <w:r w:rsidRPr="00485CCF">
        <w:rPr>
          <w:rFonts w:ascii="Times New Roman" w:eastAsiaTheme="minorHAnsi" w:hAnsi="Times New Roman"/>
          <w:i/>
          <w:sz w:val="24"/>
          <w:szCs w:val="24"/>
        </w:rPr>
        <w:t xml:space="preserve"> your career</w:t>
      </w:r>
      <w:r w:rsidR="0086077A">
        <w:rPr>
          <w:rFonts w:ascii="Times New Roman" w:eastAsiaTheme="minorHAnsi" w:hAnsi="Times New Roman"/>
          <w:i/>
          <w:sz w:val="24"/>
          <w:szCs w:val="24"/>
        </w:rPr>
        <w:t xml:space="preserve"> can you share your</w:t>
      </w:r>
      <w:r w:rsidRPr="00485CCF">
        <w:rPr>
          <w:rFonts w:ascii="Times New Roman" w:eastAsiaTheme="minorHAnsi" w:hAnsi="Times New Roman"/>
          <w:i/>
          <w:sz w:val="24"/>
          <w:szCs w:val="24"/>
        </w:rPr>
        <w:t xml:space="preserve"> memories of how ACAPT emerged</w:t>
      </w:r>
      <w:r w:rsidR="00E04D59">
        <w:rPr>
          <w:rFonts w:ascii="Times New Roman" w:eastAsiaTheme="minorHAnsi" w:hAnsi="Times New Roman"/>
          <w:i/>
          <w:sz w:val="24"/>
          <w:szCs w:val="24"/>
        </w:rPr>
        <w:t xml:space="preserve"> and what you hoped would happen</w:t>
      </w:r>
      <w:r w:rsidR="0021038E">
        <w:rPr>
          <w:rFonts w:ascii="Times New Roman" w:eastAsiaTheme="minorHAnsi" w:hAnsi="Times New Roman"/>
          <w:i/>
          <w:sz w:val="24"/>
          <w:szCs w:val="24"/>
        </w:rPr>
        <w:t xml:space="preserve"> after it developed</w:t>
      </w:r>
      <w:r w:rsidRPr="00485CCF"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538F361D" w14:textId="77777777" w:rsidR="00485CCF" w:rsidRPr="00485CCF" w:rsidRDefault="00485CCF" w:rsidP="00485CCF">
      <w:pPr>
        <w:spacing w:after="0" w:line="254" w:lineRule="auto"/>
        <w:rPr>
          <w:rFonts w:ascii="Times New Roman" w:eastAsiaTheme="minorHAnsi" w:hAnsi="Times New Roman"/>
          <w:sz w:val="24"/>
          <w:szCs w:val="24"/>
        </w:rPr>
      </w:pPr>
    </w:p>
    <w:p w14:paraId="53AAD1AC" w14:textId="5016D877" w:rsidR="00485CCF" w:rsidRPr="00485CCF" w:rsidRDefault="0086077A" w:rsidP="00527B50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During most of this time,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I was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very interested observer watching this unfold</w:t>
      </w:r>
      <w:r>
        <w:rPr>
          <w:rFonts w:ascii="Times New Roman" w:eastAsiaTheme="minorHAnsi" w:hAnsi="Times New Roman"/>
          <w:sz w:val="24"/>
          <w:szCs w:val="24"/>
        </w:rPr>
        <w:t xml:space="preserve"> and listening to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conversations about the formation of </w:t>
      </w:r>
      <w:r>
        <w:rPr>
          <w:rFonts w:ascii="Times New Roman" w:eastAsiaTheme="minorHAnsi" w:hAnsi="Times New Roman"/>
          <w:sz w:val="24"/>
          <w:szCs w:val="24"/>
        </w:rPr>
        <w:t>a C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ouncil</w:t>
      </w:r>
      <w:r w:rsidR="0021038E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I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thought </w:t>
      </w:r>
      <w:r>
        <w:rPr>
          <w:rFonts w:ascii="Times New Roman" w:eastAsiaTheme="minorHAnsi" w:hAnsi="Times New Roman"/>
          <w:sz w:val="24"/>
          <w:szCs w:val="24"/>
        </w:rPr>
        <w:t xml:space="preserve">it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was a</w:t>
      </w:r>
      <w:r>
        <w:rPr>
          <w:rFonts w:ascii="Times New Roman" w:eastAsiaTheme="minorHAnsi" w:hAnsi="Times New Roman"/>
          <w:sz w:val="24"/>
          <w:szCs w:val="24"/>
        </w:rPr>
        <w:t>n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important move for PT education </w:t>
      </w:r>
      <w:r>
        <w:rPr>
          <w:rFonts w:ascii="Times New Roman" w:eastAsiaTheme="minorHAnsi" w:hAnsi="Times New Roman"/>
          <w:sz w:val="24"/>
          <w:szCs w:val="24"/>
        </w:rPr>
        <w:t>and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for the </w:t>
      </w:r>
      <w:r w:rsidR="001567A4">
        <w:rPr>
          <w:rFonts w:ascii="Times New Roman" w:eastAsiaTheme="minorHAnsi" w:hAnsi="Times New Roman"/>
          <w:sz w:val="24"/>
          <w:szCs w:val="24"/>
        </w:rPr>
        <w:t xml:space="preserve">whole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profession. 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he directors of the PT programs needed a different venue to impact education </w:t>
      </w:r>
      <w:r w:rsidR="0021038E">
        <w:rPr>
          <w:rFonts w:ascii="Times New Roman" w:eastAsiaTheme="minorHAnsi" w:hAnsi="Times New Roman"/>
          <w:sz w:val="24"/>
          <w:szCs w:val="24"/>
        </w:rPr>
        <w:t>in ways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they wanted and as the profession </w:t>
      </w:r>
      <w:r w:rsidR="002B1F77">
        <w:rPr>
          <w:rFonts w:ascii="Times New Roman" w:eastAsiaTheme="minorHAnsi" w:hAnsi="Times New Roman"/>
          <w:sz w:val="24"/>
          <w:szCs w:val="24"/>
        </w:rPr>
        <w:t>needed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. </w:t>
      </w:r>
      <w:r w:rsidR="001567A4">
        <w:rPr>
          <w:rFonts w:ascii="Times New Roman" w:eastAsiaTheme="minorHAnsi" w:hAnsi="Times New Roman"/>
          <w:sz w:val="24"/>
          <w:szCs w:val="24"/>
        </w:rPr>
        <w:t>T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he formation of ACAPT </w:t>
      </w:r>
      <w:r w:rsidR="001567A4">
        <w:rPr>
          <w:rFonts w:ascii="Times New Roman" w:eastAsiaTheme="minorHAnsi" w:hAnsi="Times New Roman"/>
          <w:sz w:val="24"/>
          <w:szCs w:val="24"/>
        </w:rPr>
        <w:t>w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as </w:t>
      </w:r>
      <w:r w:rsidR="001567A4">
        <w:rPr>
          <w:rFonts w:ascii="Times New Roman" w:eastAsiaTheme="minorHAnsi" w:hAnsi="Times New Roman"/>
          <w:sz w:val="24"/>
          <w:szCs w:val="24"/>
        </w:rPr>
        <w:t>a</w:t>
      </w:r>
      <w:r w:rsidR="002B1F77">
        <w:rPr>
          <w:rFonts w:ascii="Times New Roman" w:eastAsiaTheme="minorHAnsi" w:hAnsi="Times New Roman"/>
          <w:sz w:val="24"/>
          <w:szCs w:val="24"/>
        </w:rPr>
        <w:t xml:space="preserve">n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important step for the future of </w:t>
      </w:r>
      <w:r w:rsidR="001567A4">
        <w:rPr>
          <w:rFonts w:ascii="Times New Roman" w:eastAsiaTheme="minorHAnsi" w:hAnsi="Times New Roman"/>
          <w:sz w:val="24"/>
          <w:szCs w:val="24"/>
        </w:rPr>
        <w:t>PT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education</w:t>
      </w:r>
      <w:r w:rsidR="00527B50">
        <w:rPr>
          <w:rFonts w:ascii="Times New Roman" w:eastAsiaTheme="minorHAnsi" w:hAnsi="Times New Roman"/>
          <w:sz w:val="24"/>
          <w:szCs w:val="24"/>
        </w:rPr>
        <w:t xml:space="preserve"> and i</w:t>
      </w:r>
      <w:r w:rsidR="00527B50" w:rsidRPr="00485CCF">
        <w:rPr>
          <w:rFonts w:ascii="Times New Roman" w:eastAsiaTheme="minorHAnsi" w:hAnsi="Times New Roman"/>
          <w:sz w:val="24"/>
          <w:szCs w:val="24"/>
        </w:rPr>
        <w:t xml:space="preserve">t has been exciting to watch </w:t>
      </w:r>
      <w:r w:rsidR="00527B50">
        <w:rPr>
          <w:rFonts w:ascii="Times New Roman" w:eastAsiaTheme="minorHAnsi" w:hAnsi="Times New Roman"/>
          <w:sz w:val="24"/>
          <w:szCs w:val="24"/>
        </w:rPr>
        <w:t>its</w:t>
      </w:r>
      <w:r w:rsidR="00527B50" w:rsidRPr="00485CCF">
        <w:rPr>
          <w:rFonts w:ascii="Times New Roman" w:eastAsiaTheme="minorHAnsi" w:hAnsi="Times New Roman"/>
          <w:sz w:val="24"/>
          <w:szCs w:val="24"/>
        </w:rPr>
        <w:t xml:space="preserve"> birth </w:t>
      </w:r>
      <w:r w:rsidR="00527B50">
        <w:rPr>
          <w:rFonts w:ascii="Times New Roman" w:eastAsiaTheme="minorHAnsi" w:hAnsi="Times New Roman"/>
          <w:sz w:val="24"/>
          <w:szCs w:val="24"/>
        </w:rPr>
        <w:t xml:space="preserve">and evolution. It’s also </w:t>
      </w:r>
      <w:r w:rsidR="00527B50" w:rsidRPr="00485CCF">
        <w:rPr>
          <w:rFonts w:ascii="Times New Roman" w:eastAsiaTheme="minorHAnsi" w:hAnsi="Times New Roman"/>
          <w:sz w:val="24"/>
          <w:szCs w:val="24"/>
        </w:rPr>
        <w:t>going to be fun to watch it evolve and grow</w:t>
      </w:r>
      <w:r w:rsidR="00B314D7">
        <w:rPr>
          <w:rFonts w:ascii="Times New Roman" w:eastAsiaTheme="minorHAnsi" w:hAnsi="Times New Roman"/>
          <w:sz w:val="24"/>
          <w:szCs w:val="24"/>
        </w:rPr>
        <w:t xml:space="preserve"> further</w:t>
      </w:r>
      <w:r w:rsidR="00527B50">
        <w:rPr>
          <w:rFonts w:ascii="Times New Roman" w:eastAsiaTheme="minorHAnsi" w:hAnsi="Times New Roman"/>
          <w:sz w:val="24"/>
          <w:szCs w:val="24"/>
        </w:rPr>
        <w:t>. Th</w:t>
      </w:r>
      <w:r w:rsidR="0021038E">
        <w:rPr>
          <w:rFonts w:ascii="Times New Roman" w:eastAsiaTheme="minorHAnsi" w:hAnsi="Times New Roman"/>
          <w:sz w:val="24"/>
          <w:szCs w:val="24"/>
        </w:rPr>
        <w:t>e</w:t>
      </w:r>
      <w:r w:rsidR="00527B50">
        <w:rPr>
          <w:rFonts w:ascii="Times New Roman" w:eastAsiaTheme="minorHAnsi" w:hAnsi="Times New Roman"/>
          <w:sz w:val="24"/>
          <w:szCs w:val="24"/>
        </w:rPr>
        <w:t xml:space="preserve"> importance of ACAPT beca</w:t>
      </w:r>
      <w:r w:rsidR="001567A4">
        <w:rPr>
          <w:rFonts w:ascii="Times New Roman" w:eastAsiaTheme="minorHAnsi" w:hAnsi="Times New Roman"/>
          <w:sz w:val="24"/>
          <w:szCs w:val="24"/>
        </w:rPr>
        <w:t>me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more obvious to me in my role as the APTA staff and with my involvement with the two Task Forces </w:t>
      </w:r>
      <w:r w:rsidR="00E04D59">
        <w:rPr>
          <w:rFonts w:ascii="Times New Roman" w:eastAsiaTheme="minorHAnsi" w:hAnsi="Times New Roman"/>
          <w:sz w:val="24"/>
          <w:szCs w:val="24"/>
        </w:rPr>
        <w:t>g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enerated by the House of Delegates about PT education and clinical education. </w:t>
      </w:r>
      <w:r w:rsidR="0021038E">
        <w:rPr>
          <w:rFonts w:ascii="Times New Roman" w:eastAsiaTheme="minorHAnsi" w:hAnsi="Times New Roman"/>
          <w:sz w:val="24"/>
          <w:szCs w:val="24"/>
        </w:rPr>
        <w:t>T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hose groups came up with the same issues described 30-40-50 years ago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. However,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there are 2 things that </w:t>
      </w:r>
      <w:r w:rsidR="00E04D59">
        <w:rPr>
          <w:rFonts w:ascii="Times New Roman" w:eastAsiaTheme="minorHAnsi" w:hAnsi="Times New Roman"/>
          <w:sz w:val="24"/>
          <w:szCs w:val="24"/>
        </w:rPr>
        <w:t>make me optimistic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</w:t>
      </w:r>
      <w:r w:rsidR="001567A4">
        <w:rPr>
          <w:rFonts w:ascii="Times New Roman" w:eastAsiaTheme="minorHAnsi" w:hAnsi="Times New Roman"/>
          <w:sz w:val="24"/>
          <w:szCs w:val="24"/>
        </w:rPr>
        <w:t xml:space="preserve">that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we </w:t>
      </w:r>
      <w:r w:rsidR="002B1F77">
        <w:rPr>
          <w:rFonts w:ascii="Times New Roman" w:eastAsiaTheme="minorHAnsi" w:hAnsi="Times New Roman"/>
          <w:sz w:val="24"/>
          <w:szCs w:val="24"/>
        </w:rPr>
        <w:t xml:space="preserve">have the potential to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make major headway 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this time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with issues that </w:t>
      </w:r>
      <w:r w:rsidR="00E04D59">
        <w:rPr>
          <w:rFonts w:ascii="Times New Roman" w:eastAsiaTheme="minorHAnsi" w:hAnsi="Times New Roman"/>
          <w:sz w:val="24"/>
          <w:szCs w:val="24"/>
        </w:rPr>
        <w:t>have not gone away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.  The formation of ACAPT was one of those</w:t>
      </w:r>
      <w:r w:rsidR="00E04D59">
        <w:rPr>
          <w:rFonts w:ascii="Times New Roman" w:eastAsiaTheme="minorHAnsi" w:hAnsi="Times New Roman"/>
          <w:sz w:val="24"/>
          <w:szCs w:val="24"/>
        </w:rPr>
        <w:t xml:space="preserve">. </w:t>
      </w:r>
      <w:r w:rsidR="001567A4">
        <w:rPr>
          <w:rFonts w:ascii="Times New Roman" w:eastAsiaTheme="minorHAnsi" w:hAnsi="Times New Roman"/>
          <w:sz w:val="24"/>
          <w:szCs w:val="24"/>
        </w:rPr>
        <w:t>Y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ears ago</w:t>
      </w:r>
      <w:r w:rsidR="00E04D59">
        <w:rPr>
          <w:rFonts w:ascii="Times New Roman" w:eastAsiaTheme="minorHAnsi" w:hAnsi="Times New Roman"/>
          <w:sz w:val="24"/>
          <w:szCs w:val="24"/>
        </w:rPr>
        <w:t>, we did not have in place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an organization of our PT program leadership that had 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the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power</w:t>
      </w:r>
      <w:r w:rsidR="00E04D59">
        <w:rPr>
          <w:rFonts w:ascii="Times New Roman" w:eastAsiaTheme="minorHAnsi" w:hAnsi="Times New Roman"/>
          <w:sz w:val="24"/>
          <w:szCs w:val="24"/>
        </w:rPr>
        <w:t xml:space="preserve"> and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the ability to influence change.</w:t>
      </w:r>
      <w:r w:rsidR="001567A4">
        <w:rPr>
          <w:rFonts w:ascii="Times New Roman" w:eastAsiaTheme="minorHAnsi" w:hAnsi="Times New Roman"/>
          <w:sz w:val="24"/>
          <w:szCs w:val="24"/>
        </w:rPr>
        <w:t xml:space="preserve"> 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ACAPT </w:t>
      </w:r>
      <w:r w:rsidR="00837C53">
        <w:rPr>
          <w:rFonts w:ascii="Times New Roman" w:eastAsiaTheme="minorHAnsi" w:hAnsi="Times New Roman"/>
          <w:sz w:val="24"/>
          <w:szCs w:val="24"/>
        </w:rPr>
        <w:t>is recognized as a leader in education by the House of Delegates</w:t>
      </w:r>
      <w:r w:rsidR="00837C53" w:rsidRPr="00485CCF">
        <w:rPr>
          <w:rFonts w:ascii="Times New Roman" w:eastAsiaTheme="minorHAnsi" w:hAnsi="Times New Roman"/>
          <w:sz w:val="24"/>
          <w:szCs w:val="24"/>
        </w:rPr>
        <w:t xml:space="preserve">. </w:t>
      </w:r>
      <w:r w:rsidR="00972DD1" w:rsidRPr="00485CCF">
        <w:rPr>
          <w:rFonts w:ascii="Times New Roman" w:eastAsiaTheme="minorHAnsi" w:hAnsi="Times New Roman"/>
          <w:sz w:val="24"/>
          <w:szCs w:val="24"/>
        </w:rPr>
        <w:t>The organizations that ACAPT represents are extremely important to where our profession wants to go.</w:t>
      </w:r>
      <w:r w:rsidR="00FD47A2">
        <w:rPr>
          <w:rFonts w:ascii="Times New Roman" w:eastAsiaTheme="minorHAnsi" w:hAnsi="Times New Roman"/>
          <w:sz w:val="24"/>
          <w:szCs w:val="24"/>
        </w:rPr>
        <w:t xml:space="preserve"> 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CAPTE sets a bar for education, but </w:t>
      </w:r>
      <w:r w:rsidR="0021038E" w:rsidRPr="00485CCF">
        <w:rPr>
          <w:rFonts w:ascii="Times New Roman" w:eastAsiaTheme="minorHAnsi" w:hAnsi="Times New Roman"/>
          <w:sz w:val="24"/>
          <w:szCs w:val="24"/>
        </w:rPr>
        <w:t>we also need a bar related to excellence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 and ACAPT </w:t>
      </w:r>
      <w:r w:rsidR="00837C53">
        <w:rPr>
          <w:rFonts w:ascii="Times New Roman" w:eastAsiaTheme="minorHAnsi" w:hAnsi="Times New Roman"/>
          <w:sz w:val="24"/>
          <w:szCs w:val="24"/>
        </w:rPr>
        <w:t>sets</w:t>
      </w:r>
      <w:r w:rsidR="00837C53" w:rsidRPr="00485CCF">
        <w:rPr>
          <w:rFonts w:ascii="Times New Roman" w:eastAsiaTheme="minorHAnsi" w:hAnsi="Times New Roman"/>
          <w:sz w:val="24"/>
          <w:szCs w:val="24"/>
        </w:rPr>
        <w:t xml:space="preserve"> </w:t>
      </w:r>
      <w:r w:rsidR="0021038E">
        <w:rPr>
          <w:rFonts w:ascii="Times New Roman" w:eastAsiaTheme="minorHAnsi" w:hAnsi="Times New Roman"/>
          <w:sz w:val="24"/>
          <w:szCs w:val="24"/>
        </w:rPr>
        <w:t>that</w:t>
      </w:r>
      <w:r w:rsidR="00837C53" w:rsidRPr="00485CCF">
        <w:rPr>
          <w:rFonts w:ascii="Times New Roman" w:eastAsiaTheme="minorHAnsi" w:hAnsi="Times New Roman"/>
          <w:sz w:val="24"/>
          <w:szCs w:val="24"/>
        </w:rPr>
        <w:t xml:space="preserve"> bar of excellence </w:t>
      </w:r>
      <w:r w:rsidR="00837C53">
        <w:rPr>
          <w:rFonts w:ascii="Times New Roman" w:eastAsiaTheme="minorHAnsi" w:hAnsi="Times New Roman"/>
          <w:sz w:val="24"/>
          <w:szCs w:val="24"/>
        </w:rPr>
        <w:t xml:space="preserve">for education.  </w:t>
      </w:r>
      <w:r w:rsidR="001567A4">
        <w:rPr>
          <w:rFonts w:ascii="Times New Roman" w:eastAsiaTheme="minorHAnsi" w:hAnsi="Times New Roman"/>
          <w:sz w:val="24"/>
          <w:szCs w:val="24"/>
        </w:rPr>
        <w:t>F</w:t>
      </w:r>
      <w:r w:rsidR="00E04D59">
        <w:rPr>
          <w:rFonts w:ascii="Times New Roman" w:eastAsiaTheme="minorHAnsi" w:hAnsi="Times New Roman"/>
          <w:sz w:val="24"/>
          <w:szCs w:val="24"/>
        </w:rPr>
        <w:t xml:space="preserve">ormation of the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Educational Leadership Partnership</w:t>
      </w:r>
      <w:r w:rsidR="00E04D59">
        <w:rPr>
          <w:rFonts w:ascii="Times New Roman" w:eastAsiaTheme="minorHAnsi" w:hAnsi="Times New Roman"/>
          <w:sz w:val="24"/>
          <w:szCs w:val="24"/>
        </w:rPr>
        <w:t xml:space="preserve"> (ELP)</w:t>
      </w:r>
      <w:r w:rsidR="001567A4">
        <w:rPr>
          <w:rFonts w:ascii="Times New Roman" w:eastAsiaTheme="minorHAnsi" w:hAnsi="Times New Roman"/>
          <w:sz w:val="24"/>
          <w:szCs w:val="24"/>
        </w:rPr>
        <w:t xml:space="preserve"> is the second sign of optimism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. </w:t>
      </w:r>
      <w:r w:rsidR="001567A4">
        <w:rPr>
          <w:rFonts w:ascii="Times New Roman" w:eastAsiaTheme="minorHAnsi" w:hAnsi="Times New Roman"/>
          <w:sz w:val="24"/>
          <w:szCs w:val="24"/>
        </w:rPr>
        <w:t>ELP is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a different type of relationship</w:t>
      </w:r>
      <w:r w:rsidR="00972DD1">
        <w:rPr>
          <w:rFonts w:ascii="Times New Roman" w:eastAsiaTheme="minorHAnsi" w:hAnsi="Times New Roman"/>
          <w:sz w:val="24"/>
          <w:szCs w:val="24"/>
        </w:rPr>
        <w:t xml:space="preserve"> 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- </w:t>
      </w:r>
      <w:r w:rsidR="00E400FF">
        <w:rPr>
          <w:rFonts w:ascii="Times New Roman" w:eastAsiaTheme="minorHAnsi" w:hAnsi="Times New Roman"/>
          <w:sz w:val="24"/>
          <w:szCs w:val="24"/>
        </w:rPr>
        <w:t xml:space="preserve">more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formal</w:t>
      </w:r>
      <w:r w:rsidR="00E400FF">
        <w:rPr>
          <w:rFonts w:ascii="Times New Roman" w:eastAsiaTheme="minorHAnsi" w:hAnsi="Times New Roman"/>
          <w:sz w:val="24"/>
          <w:szCs w:val="24"/>
        </w:rPr>
        <w:t xml:space="preserve"> and with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public accountability that all 3 organizations 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(APTA, ACAPT and the Academy of PT Education)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will </w:t>
      </w:r>
      <w:r w:rsidR="00E400FF">
        <w:rPr>
          <w:rFonts w:ascii="Times New Roman" w:eastAsiaTheme="minorHAnsi" w:hAnsi="Times New Roman"/>
          <w:sz w:val="24"/>
          <w:szCs w:val="24"/>
        </w:rPr>
        <w:t>contribute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resources and work together toward a common goal. </w:t>
      </w:r>
    </w:p>
    <w:p w14:paraId="3B089BC4" w14:textId="2B7A645B" w:rsidR="00485CCF" w:rsidRPr="00485CCF" w:rsidRDefault="00485CCF" w:rsidP="00485CCF">
      <w:pPr>
        <w:spacing w:line="254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5CCF">
        <w:rPr>
          <w:rFonts w:ascii="Times New Roman" w:eastAsiaTheme="minorHAnsi" w:hAnsi="Times New Roman"/>
          <w:i/>
          <w:sz w:val="24"/>
          <w:szCs w:val="24"/>
        </w:rPr>
        <w:t>Can you remember any special anecdotes or people’s influence from your various vantage points and are memorable and that helped ACAPT grow ?</w:t>
      </w:r>
    </w:p>
    <w:p w14:paraId="33B31518" w14:textId="6A23B462" w:rsidR="0021038E" w:rsidRDefault="00B314D7" w:rsidP="0021038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85CCF">
        <w:rPr>
          <w:rFonts w:ascii="Times New Roman" w:eastAsiaTheme="minorHAnsi" w:hAnsi="Times New Roman"/>
          <w:sz w:val="24"/>
          <w:szCs w:val="24"/>
        </w:rPr>
        <w:t>I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remember speeches given by Leslie Portney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 and</w:t>
      </w:r>
      <w:r w:rsidR="002A086C">
        <w:rPr>
          <w:rFonts w:ascii="Times New Roman" w:eastAsiaTheme="minorHAnsi" w:hAnsi="Times New Roman"/>
          <w:sz w:val="24"/>
          <w:szCs w:val="24"/>
        </w:rPr>
        <w:t xml:space="preserve">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Diane Jette that really helped cement my thoughts about </w:t>
      </w:r>
      <w:r w:rsidR="001F4A48">
        <w:rPr>
          <w:rFonts w:ascii="Times New Roman" w:eastAsiaTheme="minorHAnsi" w:hAnsi="Times New Roman"/>
          <w:sz w:val="24"/>
          <w:szCs w:val="24"/>
        </w:rPr>
        <w:t>how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having a different organizational structure for PT program leadership</w:t>
      </w:r>
      <w:r w:rsidR="001F4A48">
        <w:rPr>
          <w:rFonts w:ascii="Times New Roman" w:eastAsiaTheme="minorHAnsi" w:hAnsi="Times New Roman"/>
          <w:sz w:val="24"/>
          <w:szCs w:val="24"/>
        </w:rPr>
        <w:t xml:space="preserve"> could be</w:t>
      </w:r>
      <w:r w:rsidR="0021038E">
        <w:rPr>
          <w:rFonts w:ascii="Times New Roman" w:eastAsiaTheme="minorHAnsi" w:hAnsi="Times New Roman"/>
          <w:sz w:val="24"/>
          <w:szCs w:val="24"/>
        </w:rPr>
        <w:t>s</w:t>
      </w:r>
      <w:r w:rsidR="001F4A48">
        <w:rPr>
          <w:rFonts w:ascii="Times New Roman" w:eastAsiaTheme="minorHAnsi" w:hAnsi="Times New Roman"/>
          <w:sz w:val="24"/>
          <w:szCs w:val="24"/>
        </w:rPr>
        <w:t xml:space="preserve">t position the academic leaders </w:t>
      </w:r>
      <w:r w:rsidR="001F4A48">
        <w:rPr>
          <w:rFonts w:ascii="Times New Roman" w:hAnsi="Times New Roman"/>
          <w:sz w:val="24"/>
          <w:szCs w:val="24"/>
        </w:rPr>
        <w:t>to</w:t>
      </w:r>
      <w:r w:rsidR="001F4A48" w:rsidRPr="00CF697B">
        <w:rPr>
          <w:rFonts w:ascii="Times New Roman" w:hAnsi="Times New Roman"/>
          <w:sz w:val="24"/>
          <w:szCs w:val="24"/>
        </w:rPr>
        <w:t xml:space="preserve"> represent their organization and mov</w:t>
      </w:r>
      <w:r w:rsidR="001F4A48">
        <w:rPr>
          <w:rFonts w:ascii="Times New Roman" w:hAnsi="Times New Roman"/>
          <w:sz w:val="24"/>
          <w:szCs w:val="24"/>
        </w:rPr>
        <w:t>e</w:t>
      </w:r>
      <w:r w:rsidR="001F4A48" w:rsidRPr="00CF697B">
        <w:rPr>
          <w:rFonts w:ascii="Times New Roman" w:hAnsi="Times New Roman"/>
          <w:sz w:val="24"/>
          <w:szCs w:val="24"/>
        </w:rPr>
        <w:t xml:space="preserve"> the profession forward</w:t>
      </w:r>
      <w:r w:rsidR="0021038E">
        <w:rPr>
          <w:rFonts w:ascii="Times New Roman" w:hAnsi="Times New Roman"/>
          <w:sz w:val="24"/>
          <w:szCs w:val="24"/>
        </w:rPr>
        <w:t xml:space="preserve">. </w:t>
      </w:r>
      <w:r w:rsidR="001F4A48" w:rsidRPr="00CF697B">
        <w:rPr>
          <w:rFonts w:ascii="Times New Roman" w:hAnsi="Times New Roman"/>
          <w:sz w:val="24"/>
          <w:szCs w:val="24"/>
        </w:rPr>
        <w:t xml:space="preserve"> </w:t>
      </w:r>
      <w:r w:rsidR="001F4A48">
        <w:rPr>
          <w:rFonts w:ascii="Times New Roman" w:eastAsiaTheme="minorHAnsi" w:hAnsi="Times New Roman"/>
          <w:sz w:val="24"/>
          <w:szCs w:val="24"/>
        </w:rPr>
        <w:t xml:space="preserve">Certainly, in his McMillan Lecture,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Jim Gordon laid out a very strong argument and rationale</w:t>
      </w:r>
      <w:r w:rsidR="001F4A48">
        <w:rPr>
          <w:rFonts w:ascii="Times New Roman" w:eastAsiaTheme="minorHAnsi" w:hAnsi="Times New Roman"/>
          <w:sz w:val="24"/>
          <w:szCs w:val="24"/>
        </w:rPr>
        <w:t xml:space="preserve"> about how to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drive the profession’s </w:t>
      </w:r>
      <w:r w:rsidR="00485CCF" w:rsidRPr="00485CCF">
        <w:rPr>
          <w:rFonts w:ascii="Times New Roman" w:eastAsiaTheme="minorHAnsi" w:hAnsi="Times New Roman"/>
          <w:sz w:val="24"/>
          <w:szCs w:val="24"/>
        </w:rPr>
        <w:lastRenderedPageBreak/>
        <w:t>education endeavor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1F4A48">
        <w:rPr>
          <w:rFonts w:ascii="Times New Roman" w:eastAsiaTheme="minorHAnsi" w:hAnsi="Times New Roman"/>
          <w:sz w:val="24"/>
          <w:szCs w:val="24"/>
        </w:rPr>
        <w:t xml:space="preserve"> forward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>.</w:t>
      </w:r>
      <w:r w:rsidR="0021038E">
        <w:rPr>
          <w:rFonts w:ascii="Times New Roman" w:eastAsiaTheme="minorHAnsi" w:hAnsi="Times New Roman"/>
          <w:sz w:val="24"/>
          <w:szCs w:val="24"/>
        </w:rPr>
        <w:t xml:space="preserve"> The role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21038E" w:rsidRPr="0021038E">
        <w:rPr>
          <w:rFonts w:ascii="Times New Roman" w:eastAsiaTheme="minorHAnsi" w:hAnsi="Times New Roman"/>
          <w:sz w:val="24"/>
          <w:szCs w:val="24"/>
        </w:rPr>
        <w:t xml:space="preserve"> that ACAPT</w:t>
      </w:r>
      <w:r w:rsidR="002B1F77">
        <w:rPr>
          <w:rFonts w:ascii="Times New Roman" w:eastAsiaTheme="minorHAnsi" w:hAnsi="Times New Roman"/>
          <w:sz w:val="24"/>
          <w:szCs w:val="24"/>
        </w:rPr>
        <w:t>, in collaboration with APTA and the Academy,</w:t>
      </w:r>
      <w:r w:rsidR="0021038E" w:rsidRPr="0021038E">
        <w:rPr>
          <w:rFonts w:ascii="Times New Roman" w:eastAsiaTheme="minorHAnsi" w:hAnsi="Times New Roman"/>
          <w:sz w:val="24"/>
          <w:szCs w:val="24"/>
        </w:rPr>
        <w:t xml:space="preserve"> can and should have to drive the profession’s education </w:t>
      </w:r>
      <w:r>
        <w:rPr>
          <w:rFonts w:ascii="Times New Roman" w:eastAsiaTheme="minorHAnsi" w:hAnsi="Times New Roman"/>
          <w:sz w:val="24"/>
          <w:szCs w:val="24"/>
        </w:rPr>
        <w:t>agenda</w:t>
      </w:r>
      <w:r w:rsidR="0021038E" w:rsidRPr="0021038E">
        <w:rPr>
          <w:rFonts w:ascii="Times New Roman" w:eastAsiaTheme="minorHAnsi" w:hAnsi="Times New Roman"/>
          <w:sz w:val="24"/>
          <w:szCs w:val="24"/>
        </w:rPr>
        <w:t xml:space="preserve"> were </w:t>
      </w:r>
      <w:r w:rsidR="002B1F77">
        <w:rPr>
          <w:rFonts w:ascii="Times New Roman" w:eastAsiaTheme="minorHAnsi" w:hAnsi="Times New Roman"/>
          <w:sz w:val="24"/>
          <w:szCs w:val="24"/>
        </w:rPr>
        <w:t>articulated</w:t>
      </w:r>
      <w:r w:rsidR="0021038E" w:rsidRPr="0021038E">
        <w:rPr>
          <w:rFonts w:ascii="Times New Roman" w:eastAsiaTheme="minorHAnsi" w:hAnsi="Times New Roman"/>
          <w:sz w:val="24"/>
          <w:szCs w:val="24"/>
        </w:rPr>
        <w:t xml:space="preserve"> by these </w:t>
      </w:r>
      <w:r w:rsidR="002B1F77">
        <w:rPr>
          <w:rFonts w:ascii="Times New Roman" w:eastAsiaTheme="minorHAnsi" w:hAnsi="Times New Roman"/>
          <w:sz w:val="24"/>
          <w:szCs w:val="24"/>
        </w:rPr>
        <w:t>individuals</w:t>
      </w:r>
      <w:r w:rsidR="0021038E" w:rsidRPr="0021038E">
        <w:rPr>
          <w:rFonts w:ascii="Times New Roman" w:eastAsiaTheme="minorHAnsi" w:hAnsi="Times New Roman"/>
          <w:sz w:val="24"/>
          <w:szCs w:val="24"/>
        </w:rPr>
        <w:t>.</w:t>
      </w:r>
    </w:p>
    <w:p w14:paraId="01657E52" w14:textId="77777777" w:rsidR="003117AC" w:rsidRPr="0021038E" w:rsidRDefault="003117AC" w:rsidP="0021038E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F729E96" w14:textId="77777777" w:rsidR="001F4A48" w:rsidRPr="00485CCF" w:rsidRDefault="001F4A48" w:rsidP="001F4A48">
      <w:pPr>
        <w:spacing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Will</w:t>
      </w:r>
      <w:r w:rsidRPr="00485CCF">
        <w:rPr>
          <w:rFonts w:ascii="Times New Roman" w:eastAsiaTheme="minorHAnsi" w:hAnsi="Times New Roman"/>
          <w:i/>
          <w:sz w:val="24"/>
          <w:szCs w:val="24"/>
        </w:rPr>
        <w:t xml:space="preserve"> ACAPT help unite </w:t>
      </w:r>
      <w:r>
        <w:rPr>
          <w:rFonts w:ascii="Times New Roman" w:eastAsiaTheme="minorHAnsi" w:hAnsi="Times New Roman"/>
          <w:i/>
          <w:sz w:val="24"/>
          <w:szCs w:val="24"/>
        </w:rPr>
        <w:t>o</w:t>
      </w:r>
      <w:r w:rsidRPr="00485CCF">
        <w:rPr>
          <w:rFonts w:ascii="Times New Roman" w:eastAsiaTheme="minorHAnsi" w:hAnsi="Times New Roman"/>
          <w:i/>
          <w:sz w:val="24"/>
          <w:szCs w:val="24"/>
        </w:rPr>
        <w:t>ther professions’ educational endeavors</w:t>
      </w:r>
      <w:r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2B3AA534" w14:textId="49570449" w:rsidR="001F4A48" w:rsidRPr="00485CCF" w:rsidRDefault="001F4A48" w:rsidP="001F4A48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nterprofessional education </w:t>
      </w:r>
      <w:r>
        <w:rPr>
          <w:rFonts w:ascii="Times New Roman" w:eastAsiaTheme="minorHAnsi" w:hAnsi="Times New Roman"/>
          <w:sz w:val="24"/>
          <w:szCs w:val="24"/>
        </w:rPr>
        <w:t xml:space="preserve">is </w:t>
      </w:r>
      <w:r w:rsidRPr="00485CCF">
        <w:rPr>
          <w:rFonts w:ascii="Times New Roman" w:eastAsiaTheme="minorHAnsi" w:hAnsi="Times New Roman"/>
          <w:sz w:val="24"/>
          <w:szCs w:val="24"/>
        </w:rPr>
        <w:t>happening in academic settings</w:t>
      </w:r>
      <w:r>
        <w:rPr>
          <w:rFonts w:ascii="Times New Roman" w:eastAsiaTheme="minorHAnsi" w:hAnsi="Times New Roman"/>
          <w:sz w:val="24"/>
          <w:szCs w:val="24"/>
        </w:rPr>
        <w:t xml:space="preserve">, and I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hope that </w:t>
      </w:r>
      <w:r>
        <w:rPr>
          <w:rFonts w:ascii="Times New Roman" w:eastAsiaTheme="minorHAnsi" w:hAnsi="Times New Roman"/>
          <w:sz w:val="24"/>
          <w:szCs w:val="24"/>
        </w:rPr>
        <w:t xml:space="preserve">student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experience </w:t>
      </w:r>
      <w:r>
        <w:rPr>
          <w:rFonts w:ascii="Times New Roman" w:eastAsiaTheme="minorHAnsi" w:hAnsi="Times New Roman"/>
          <w:sz w:val="24"/>
          <w:szCs w:val="24"/>
        </w:rPr>
        <w:t xml:space="preserve">with other professions </w:t>
      </w:r>
      <w:r w:rsidRPr="00485CCF">
        <w:rPr>
          <w:rFonts w:ascii="Times New Roman" w:eastAsiaTheme="minorHAnsi" w:hAnsi="Times New Roman"/>
          <w:sz w:val="24"/>
          <w:szCs w:val="24"/>
        </w:rPr>
        <w:t>will carry over to clinical practice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485CCF">
        <w:rPr>
          <w:rFonts w:ascii="Times New Roman" w:eastAsiaTheme="minorHAnsi" w:hAnsi="Times New Roman"/>
          <w:sz w:val="24"/>
          <w:szCs w:val="24"/>
        </w:rPr>
        <w:t>ACAPT</w:t>
      </w:r>
      <w:r>
        <w:rPr>
          <w:rFonts w:ascii="Times New Roman" w:eastAsiaTheme="minorHAnsi" w:hAnsi="Times New Roman"/>
          <w:sz w:val="24"/>
          <w:szCs w:val="24"/>
        </w:rPr>
        <w:t xml:space="preserve"> has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established relationships in professional education with </w:t>
      </w:r>
      <w:r w:rsidR="005C4E1E">
        <w:rPr>
          <w:rFonts w:ascii="Times New Roman" w:eastAsiaTheme="minorHAnsi" w:hAnsi="Times New Roman"/>
          <w:sz w:val="24"/>
          <w:szCs w:val="24"/>
        </w:rPr>
        <w:t xml:space="preserve">other </w:t>
      </w:r>
      <w:r w:rsidRPr="00485CCF">
        <w:rPr>
          <w:rFonts w:ascii="Times New Roman" w:eastAsiaTheme="minorHAnsi" w:hAnsi="Times New Roman"/>
          <w:sz w:val="24"/>
          <w:szCs w:val="24"/>
        </w:rPr>
        <w:t>national organizations</w:t>
      </w:r>
      <w:r>
        <w:rPr>
          <w:rFonts w:ascii="Times New Roman" w:eastAsiaTheme="minorHAnsi" w:hAnsi="Times New Roman"/>
          <w:sz w:val="24"/>
          <w:szCs w:val="24"/>
        </w:rPr>
        <w:t xml:space="preserve"> and </w:t>
      </w:r>
      <w:r w:rsidR="002B1F77">
        <w:rPr>
          <w:rFonts w:ascii="Times New Roman" w:eastAsiaTheme="minorHAnsi" w:hAnsi="Times New Roman"/>
          <w:sz w:val="24"/>
          <w:szCs w:val="24"/>
        </w:rPr>
        <w:t xml:space="preserve">with APTA </w:t>
      </w:r>
      <w:r>
        <w:rPr>
          <w:rFonts w:ascii="Times New Roman" w:eastAsiaTheme="minorHAnsi" w:hAnsi="Times New Roman"/>
          <w:sz w:val="24"/>
          <w:szCs w:val="24"/>
        </w:rPr>
        <w:t>is taking leadership in this area. Now, we need to further nurture these relationships to ensure carry-over in  practice of our interprofessional expectations.</w:t>
      </w:r>
    </w:p>
    <w:p w14:paraId="18762661" w14:textId="752D1951" w:rsidR="00485CCF" w:rsidRPr="00485CCF" w:rsidRDefault="00485CCF" w:rsidP="00485CCF">
      <w:pPr>
        <w:spacing w:line="254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85CCF">
        <w:rPr>
          <w:rFonts w:ascii="Times New Roman" w:eastAsiaTheme="minorHAnsi" w:hAnsi="Times New Roman"/>
          <w:i/>
          <w:sz w:val="24"/>
          <w:szCs w:val="24"/>
        </w:rPr>
        <w:t>ACAPT made a</w:t>
      </w:r>
      <w:r w:rsidR="00B01144">
        <w:rPr>
          <w:rFonts w:ascii="Times New Roman" w:eastAsiaTheme="minorHAnsi" w:hAnsi="Times New Roman"/>
          <w:i/>
          <w:sz w:val="24"/>
          <w:szCs w:val="24"/>
        </w:rPr>
        <w:t>n early</w:t>
      </w:r>
      <w:r w:rsidRPr="00485CCF">
        <w:rPr>
          <w:rFonts w:ascii="Times New Roman" w:eastAsiaTheme="minorHAnsi" w:hAnsi="Times New Roman"/>
          <w:i/>
          <w:sz w:val="24"/>
          <w:szCs w:val="24"/>
        </w:rPr>
        <w:t xml:space="preserve"> decision to represent the PT education community</w:t>
      </w:r>
      <w:r w:rsidR="00B01144">
        <w:rPr>
          <w:rFonts w:ascii="Times New Roman" w:eastAsiaTheme="minorHAnsi" w:hAnsi="Times New Roman"/>
          <w:i/>
          <w:sz w:val="24"/>
          <w:szCs w:val="24"/>
        </w:rPr>
        <w:t>. D</w:t>
      </w:r>
      <w:r w:rsidRPr="00485CCF">
        <w:rPr>
          <w:rFonts w:ascii="Times New Roman" w:eastAsiaTheme="minorHAnsi" w:hAnsi="Times New Roman"/>
          <w:i/>
          <w:sz w:val="24"/>
          <w:szCs w:val="24"/>
        </w:rPr>
        <w:t xml:space="preserve">o you think that there should be a change in that emphasis through ACAPT ?  </w:t>
      </w:r>
    </w:p>
    <w:p w14:paraId="07AB1309" w14:textId="679605B2" w:rsidR="00485CCF" w:rsidRPr="00485CCF" w:rsidRDefault="00485CCF" w:rsidP="00485CCF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5CCF">
        <w:rPr>
          <w:rFonts w:ascii="Times New Roman" w:eastAsiaTheme="minorHAnsi" w:hAnsi="Times New Roman"/>
          <w:sz w:val="24"/>
          <w:szCs w:val="24"/>
        </w:rPr>
        <w:t>I have mixed feelings about this</w:t>
      </w:r>
      <w:r w:rsidR="003C250D">
        <w:rPr>
          <w:rFonts w:ascii="Times New Roman" w:eastAsiaTheme="minorHAnsi" w:hAnsi="Times New Roman"/>
          <w:sz w:val="24"/>
          <w:szCs w:val="24"/>
        </w:rPr>
        <w:t xml:space="preserve"> because m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any of the issues ACAPT is </w:t>
      </w:r>
      <w:r w:rsidR="003C250D">
        <w:rPr>
          <w:rFonts w:ascii="Times New Roman" w:eastAsiaTheme="minorHAnsi" w:hAnsi="Times New Roman"/>
          <w:sz w:val="24"/>
          <w:szCs w:val="24"/>
        </w:rPr>
        <w:t>addressing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apply also to PTA education</w:t>
      </w:r>
      <w:r w:rsidR="003C250D">
        <w:rPr>
          <w:rFonts w:ascii="Times New Roman" w:eastAsiaTheme="minorHAnsi" w:hAnsi="Times New Roman"/>
          <w:sz w:val="24"/>
          <w:szCs w:val="24"/>
        </w:rPr>
        <w:t xml:space="preserve"> (and to </w:t>
      </w:r>
      <w:r w:rsidRPr="00485CCF">
        <w:rPr>
          <w:rFonts w:ascii="Times New Roman" w:eastAsiaTheme="minorHAnsi" w:hAnsi="Times New Roman"/>
          <w:sz w:val="24"/>
          <w:szCs w:val="24"/>
        </w:rPr>
        <w:t>residency and fellowship education</w:t>
      </w:r>
      <w:r w:rsidR="003C250D">
        <w:rPr>
          <w:rFonts w:ascii="Times New Roman" w:eastAsiaTheme="minorHAnsi" w:hAnsi="Times New Roman"/>
          <w:sz w:val="24"/>
          <w:szCs w:val="24"/>
        </w:rPr>
        <w:t xml:space="preserve">), </w:t>
      </w:r>
      <w:r w:rsidR="002A7E37">
        <w:rPr>
          <w:rFonts w:ascii="Times New Roman" w:eastAsiaTheme="minorHAnsi" w:hAnsi="Times New Roman"/>
          <w:sz w:val="24"/>
          <w:szCs w:val="24"/>
        </w:rPr>
        <w:t>and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I think it is </w:t>
      </w:r>
      <w:r w:rsidR="002A7E37" w:rsidRPr="00485CCF">
        <w:rPr>
          <w:rFonts w:ascii="Times New Roman" w:eastAsiaTheme="minorHAnsi" w:hAnsi="Times New Roman"/>
          <w:sz w:val="24"/>
          <w:szCs w:val="24"/>
        </w:rPr>
        <w:t>important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that we connect those dots.  </w:t>
      </w:r>
      <w:r w:rsidR="00E96D9C">
        <w:rPr>
          <w:rFonts w:ascii="Times New Roman" w:eastAsiaTheme="minorHAnsi" w:hAnsi="Times New Roman"/>
          <w:sz w:val="24"/>
          <w:szCs w:val="24"/>
        </w:rPr>
        <w:t>But t</w:t>
      </w:r>
      <w:r w:rsidRPr="00485CCF">
        <w:rPr>
          <w:rFonts w:ascii="Times New Roman" w:eastAsiaTheme="minorHAnsi" w:hAnsi="Times New Roman"/>
          <w:sz w:val="24"/>
          <w:szCs w:val="24"/>
        </w:rPr>
        <w:t>here are only so many resources available</w:t>
      </w:r>
      <w:r w:rsidR="003117AC">
        <w:rPr>
          <w:rFonts w:ascii="Times New Roman" w:eastAsiaTheme="minorHAnsi" w:hAnsi="Times New Roman"/>
          <w:sz w:val="24"/>
          <w:szCs w:val="24"/>
        </w:rPr>
        <w:t xml:space="preserve">, </w:t>
      </w:r>
      <w:r w:rsidR="00E96D9C">
        <w:rPr>
          <w:rFonts w:ascii="Times New Roman" w:eastAsiaTheme="minorHAnsi" w:hAnsi="Times New Roman"/>
          <w:sz w:val="24"/>
          <w:szCs w:val="24"/>
        </w:rPr>
        <w:t>and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</w:t>
      </w:r>
      <w:r w:rsidR="00E96D9C">
        <w:rPr>
          <w:rFonts w:ascii="Times New Roman" w:eastAsiaTheme="minorHAnsi" w:hAnsi="Times New Roman"/>
          <w:sz w:val="24"/>
          <w:szCs w:val="24"/>
        </w:rPr>
        <w:t>no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</w:t>
      </w:r>
      <w:r w:rsidR="005C4E1E">
        <w:rPr>
          <w:rFonts w:ascii="Times New Roman" w:eastAsiaTheme="minorHAnsi" w:hAnsi="Times New Roman"/>
          <w:sz w:val="24"/>
          <w:szCs w:val="24"/>
        </w:rPr>
        <w:t xml:space="preserve">one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organization </w:t>
      </w:r>
      <w:r w:rsidR="00E96D9C">
        <w:rPr>
          <w:rFonts w:ascii="Times New Roman" w:eastAsiaTheme="minorHAnsi" w:hAnsi="Times New Roman"/>
          <w:sz w:val="24"/>
          <w:szCs w:val="24"/>
        </w:rPr>
        <w:t xml:space="preserve">has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the resources to do everything. </w:t>
      </w:r>
      <w:r w:rsidR="00E96D9C">
        <w:rPr>
          <w:rFonts w:ascii="Times New Roman" w:eastAsiaTheme="minorHAnsi" w:hAnsi="Times New Roman"/>
          <w:sz w:val="24"/>
          <w:szCs w:val="24"/>
        </w:rPr>
        <w:t>PTA</w:t>
      </w:r>
      <w:r w:rsidR="002B1F77">
        <w:rPr>
          <w:rFonts w:ascii="Times New Roman" w:eastAsiaTheme="minorHAnsi" w:hAnsi="Times New Roman"/>
          <w:sz w:val="24"/>
          <w:szCs w:val="24"/>
        </w:rPr>
        <w:t>, residency and fellowship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education </w:t>
      </w:r>
      <w:r w:rsidR="002B1F77">
        <w:rPr>
          <w:rFonts w:ascii="Times New Roman" w:eastAsiaTheme="minorHAnsi" w:hAnsi="Times New Roman"/>
          <w:sz w:val="24"/>
          <w:szCs w:val="24"/>
        </w:rPr>
        <w:t>are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</w:t>
      </w:r>
      <w:r w:rsidR="005C4E1E">
        <w:rPr>
          <w:rFonts w:ascii="Times New Roman" w:eastAsiaTheme="minorHAnsi" w:hAnsi="Times New Roman"/>
          <w:sz w:val="24"/>
          <w:szCs w:val="24"/>
        </w:rPr>
        <w:t xml:space="preserve">regularly </w:t>
      </w:r>
      <w:r w:rsidR="00E96D9C">
        <w:rPr>
          <w:rFonts w:ascii="Times New Roman" w:eastAsiaTheme="minorHAnsi" w:hAnsi="Times New Roman"/>
          <w:sz w:val="24"/>
          <w:szCs w:val="24"/>
        </w:rPr>
        <w:t xml:space="preserve">discussed at </w:t>
      </w:r>
      <w:r w:rsidRPr="00485CCF">
        <w:rPr>
          <w:rFonts w:ascii="Times New Roman" w:eastAsiaTheme="minorHAnsi" w:hAnsi="Times New Roman"/>
          <w:sz w:val="24"/>
          <w:szCs w:val="24"/>
        </w:rPr>
        <w:t>ELP</w:t>
      </w:r>
      <w:r w:rsidR="00E96D9C">
        <w:rPr>
          <w:rFonts w:ascii="Times New Roman" w:eastAsiaTheme="minorHAnsi" w:hAnsi="Times New Roman"/>
          <w:sz w:val="24"/>
          <w:szCs w:val="24"/>
        </w:rPr>
        <w:t xml:space="preserve"> to avoid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making decisions </w:t>
      </w:r>
      <w:r w:rsidR="002A7E37">
        <w:rPr>
          <w:rFonts w:ascii="Times New Roman" w:eastAsiaTheme="minorHAnsi" w:hAnsi="Times New Roman"/>
          <w:sz w:val="24"/>
          <w:szCs w:val="24"/>
        </w:rPr>
        <w:t xml:space="preserve">about clinical education or other topics </w:t>
      </w:r>
      <w:r w:rsidRPr="00485CCF">
        <w:rPr>
          <w:rFonts w:ascii="Times New Roman" w:eastAsiaTheme="minorHAnsi" w:hAnsi="Times New Roman"/>
          <w:sz w:val="24"/>
          <w:szCs w:val="24"/>
        </w:rPr>
        <w:t>without consider</w:t>
      </w:r>
      <w:r w:rsidR="00E96D9C">
        <w:rPr>
          <w:rFonts w:ascii="Times New Roman" w:eastAsiaTheme="minorHAnsi" w:hAnsi="Times New Roman"/>
          <w:sz w:val="24"/>
          <w:szCs w:val="24"/>
        </w:rPr>
        <w:t>ing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the impact on PTA education.  </w:t>
      </w:r>
    </w:p>
    <w:p w14:paraId="5AC871C7" w14:textId="77777777" w:rsidR="005C4E1E" w:rsidRPr="00485CCF" w:rsidRDefault="005C4E1E" w:rsidP="005C4E1E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To date, w</w:t>
      </w:r>
      <w:r w:rsidRPr="00485CCF">
        <w:rPr>
          <w:rFonts w:ascii="Times New Roman" w:eastAsiaTheme="minorHAnsi" w:hAnsi="Times New Roman"/>
          <w:i/>
          <w:sz w:val="24"/>
          <w:szCs w:val="24"/>
        </w:rPr>
        <w:t xml:space="preserve">hat impact has ACAPT had </w:t>
      </w:r>
      <w:r>
        <w:rPr>
          <w:rFonts w:ascii="Times New Roman" w:eastAsiaTheme="minorHAnsi" w:hAnsi="Times New Roman"/>
          <w:i/>
          <w:sz w:val="24"/>
          <w:szCs w:val="24"/>
        </w:rPr>
        <w:t>on the clinical community</w:t>
      </w:r>
      <w:r w:rsidRPr="00485CCF">
        <w:rPr>
          <w:rFonts w:ascii="Times New Roman" w:eastAsiaTheme="minorHAnsi" w:hAnsi="Times New Roman"/>
          <w:i/>
          <w:sz w:val="24"/>
          <w:szCs w:val="24"/>
        </w:rPr>
        <w:t>?</w:t>
      </w:r>
    </w:p>
    <w:p w14:paraId="56C1C139" w14:textId="79ED7F6E" w:rsidR="005C4E1E" w:rsidRPr="00485CCF" w:rsidRDefault="005C4E1E" w:rsidP="005C4E1E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 a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m not sure  ACAPT has had a big impact </w:t>
      </w:r>
      <w:r>
        <w:rPr>
          <w:rFonts w:ascii="Times New Roman" w:eastAsiaTheme="minorHAnsi" w:hAnsi="Times New Roman"/>
          <w:sz w:val="24"/>
          <w:szCs w:val="24"/>
        </w:rPr>
        <w:t>yet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. </w:t>
      </w:r>
      <w:r w:rsidR="002B1F77">
        <w:rPr>
          <w:rFonts w:ascii="Times New Roman" w:eastAsiaTheme="minorHAnsi" w:hAnsi="Times New Roman"/>
          <w:sz w:val="24"/>
          <w:szCs w:val="24"/>
        </w:rPr>
        <w:t xml:space="preserve">It is a very young organization with an aggressive agenda, but many of these initiatives will take years to bring to fruition. </w:t>
      </w:r>
      <w:r>
        <w:rPr>
          <w:rFonts w:ascii="Times New Roman" w:eastAsiaTheme="minorHAnsi" w:hAnsi="Times New Roman"/>
          <w:sz w:val="24"/>
          <w:szCs w:val="24"/>
        </w:rPr>
        <w:t>We do have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more clinical educators attending the Education Leadership Conference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but what </w:t>
      </w:r>
      <w:r>
        <w:rPr>
          <w:rFonts w:ascii="Times New Roman" w:eastAsiaTheme="minorHAnsi" w:hAnsi="Times New Roman"/>
          <w:sz w:val="24"/>
          <w:szCs w:val="24"/>
        </w:rPr>
        <w:t xml:space="preserve">we still need is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a true partnership between academic programs and excellence in community.  </w:t>
      </w:r>
      <w:r>
        <w:rPr>
          <w:rFonts w:ascii="Times New Roman" w:eastAsiaTheme="minorHAnsi" w:hAnsi="Times New Roman"/>
          <w:sz w:val="24"/>
          <w:szCs w:val="24"/>
        </w:rPr>
        <w:t xml:space="preserve">Although some models have already been developed,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I don’t believe we have </w:t>
      </w:r>
      <w:r>
        <w:rPr>
          <w:rFonts w:ascii="Times New Roman" w:eastAsiaTheme="minorHAnsi" w:hAnsi="Times New Roman"/>
          <w:sz w:val="24"/>
          <w:szCs w:val="24"/>
        </w:rPr>
        <w:t>identified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what this partnership truly needs to be. 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485CCF">
        <w:rPr>
          <w:rFonts w:ascii="Times New Roman" w:eastAsiaTheme="minorHAnsi" w:hAnsi="Times New Roman"/>
          <w:sz w:val="24"/>
          <w:szCs w:val="24"/>
        </w:rPr>
        <w:t>his is one of the critical challenges we face</w:t>
      </w:r>
      <w:r>
        <w:rPr>
          <w:rFonts w:ascii="Times New Roman" w:eastAsiaTheme="minorHAnsi" w:hAnsi="Times New Roman"/>
          <w:sz w:val="24"/>
          <w:szCs w:val="24"/>
        </w:rPr>
        <w:t xml:space="preserve"> because if we cann</w:t>
      </w:r>
      <w:r w:rsidRPr="00485CCF">
        <w:rPr>
          <w:rFonts w:ascii="Times New Roman" w:eastAsiaTheme="minorHAnsi" w:hAnsi="Times New Roman"/>
          <w:sz w:val="24"/>
          <w:szCs w:val="24"/>
        </w:rPr>
        <w:t>ot create a true partnership, we will have a hard time implementing some of the major initiatives that are important for the future of education 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3CF2FAE" w14:textId="2C1A2E93" w:rsidR="00485CCF" w:rsidRPr="00485CCF" w:rsidRDefault="00E4500B" w:rsidP="00485CCF">
      <w:pPr>
        <w:spacing w:line="254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Using you</w:t>
      </w:r>
      <w:r w:rsidR="00485CCF" w:rsidRPr="00485CCF">
        <w:rPr>
          <w:rFonts w:ascii="Times New Roman" w:eastAsiaTheme="minorHAnsi" w:hAnsi="Times New Roman"/>
          <w:i/>
          <w:sz w:val="24"/>
          <w:szCs w:val="24"/>
        </w:rPr>
        <w:t>r crystal ball</w:t>
      </w:r>
      <w:r>
        <w:rPr>
          <w:rFonts w:ascii="Times New Roman" w:eastAsiaTheme="minorHAnsi" w:hAnsi="Times New Roman"/>
          <w:i/>
          <w:sz w:val="24"/>
          <w:szCs w:val="24"/>
        </w:rPr>
        <w:t>, can you project</w:t>
      </w:r>
      <w:r w:rsidR="00485CCF" w:rsidRPr="00485CCF">
        <w:rPr>
          <w:rFonts w:ascii="Times New Roman" w:eastAsiaTheme="minorHAnsi" w:hAnsi="Times New Roman"/>
          <w:i/>
          <w:sz w:val="24"/>
          <w:szCs w:val="24"/>
        </w:rPr>
        <w:t xml:space="preserve"> what might happen with ACAPT in the next 2-5 years ?</w:t>
      </w:r>
    </w:p>
    <w:p w14:paraId="6E65110E" w14:textId="60DE9716" w:rsidR="00485CCF" w:rsidRPr="00485CCF" w:rsidRDefault="00485CCF" w:rsidP="00485CCF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5CCF">
        <w:rPr>
          <w:rFonts w:ascii="Times New Roman" w:eastAsiaTheme="minorHAnsi" w:hAnsi="Times New Roman"/>
          <w:sz w:val="24"/>
          <w:szCs w:val="24"/>
        </w:rPr>
        <w:t>If ACAPT further implements its strategic plans, it will have greater and greater impact. The consortia</w:t>
      </w:r>
      <w:r w:rsidR="00CA19CD">
        <w:rPr>
          <w:rFonts w:ascii="Times New Roman" w:eastAsiaTheme="minorHAnsi" w:hAnsi="Times New Roman"/>
          <w:sz w:val="24"/>
          <w:szCs w:val="24"/>
        </w:rPr>
        <w:t>,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taskforces and committees are all doing important work</w:t>
      </w:r>
      <w:r w:rsidR="00CA19CD">
        <w:rPr>
          <w:rFonts w:ascii="Times New Roman" w:eastAsiaTheme="minorHAnsi" w:hAnsi="Times New Roman"/>
          <w:sz w:val="24"/>
          <w:szCs w:val="24"/>
        </w:rPr>
        <w:t>, but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that work </w:t>
      </w:r>
      <w:r w:rsidR="00696B20">
        <w:rPr>
          <w:rFonts w:ascii="Times New Roman" w:eastAsiaTheme="minorHAnsi" w:hAnsi="Times New Roman"/>
          <w:sz w:val="24"/>
          <w:szCs w:val="24"/>
        </w:rPr>
        <w:t xml:space="preserve">needs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to be completed and published to drive the future of education.  </w:t>
      </w:r>
      <w:r w:rsidR="00CA19CD">
        <w:rPr>
          <w:rFonts w:ascii="Times New Roman" w:eastAsiaTheme="minorHAnsi" w:hAnsi="Times New Roman"/>
          <w:sz w:val="24"/>
          <w:szCs w:val="24"/>
        </w:rPr>
        <w:t>We need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more data to make the best decisions possible and </w:t>
      </w:r>
      <w:r w:rsidR="00CA19CD">
        <w:rPr>
          <w:rFonts w:ascii="Times New Roman" w:eastAsiaTheme="minorHAnsi" w:hAnsi="Times New Roman"/>
          <w:sz w:val="24"/>
          <w:szCs w:val="24"/>
        </w:rPr>
        <w:t xml:space="preserve">we need more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education researchers who can </w:t>
      </w:r>
      <w:r w:rsidR="00CA19CD">
        <w:rPr>
          <w:rFonts w:ascii="Times New Roman" w:eastAsiaTheme="minorHAnsi" w:hAnsi="Times New Roman"/>
          <w:sz w:val="24"/>
          <w:szCs w:val="24"/>
        </w:rPr>
        <w:t>generate that data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. This is a situation we </w:t>
      </w:r>
      <w:r w:rsidR="00CA19CD">
        <w:rPr>
          <w:rFonts w:ascii="Times New Roman" w:eastAsiaTheme="minorHAnsi" w:hAnsi="Times New Roman"/>
          <w:sz w:val="24"/>
          <w:szCs w:val="24"/>
        </w:rPr>
        <w:t xml:space="preserve">have 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faced clinically </w:t>
      </w:r>
      <w:r w:rsidR="00CA19CD">
        <w:rPr>
          <w:rFonts w:ascii="Times New Roman" w:eastAsiaTheme="minorHAnsi" w:hAnsi="Times New Roman"/>
          <w:sz w:val="24"/>
          <w:szCs w:val="24"/>
        </w:rPr>
        <w:t xml:space="preserve"> and with </w:t>
      </w:r>
      <w:r w:rsidRPr="00485CCF">
        <w:rPr>
          <w:rFonts w:ascii="Times New Roman" w:eastAsiaTheme="minorHAnsi" w:hAnsi="Times New Roman"/>
          <w:sz w:val="24"/>
          <w:szCs w:val="24"/>
        </w:rPr>
        <w:t>health services research</w:t>
      </w:r>
      <w:r w:rsidR="00527B50">
        <w:rPr>
          <w:rFonts w:ascii="Times New Roman" w:eastAsiaTheme="minorHAnsi" w:hAnsi="Times New Roman"/>
          <w:sz w:val="24"/>
          <w:szCs w:val="24"/>
        </w:rPr>
        <w:t xml:space="preserve"> where w</w:t>
      </w:r>
      <w:r w:rsidRPr="00485CCF">
        <w:rPr>
          <w:rFonts w:ascii="Times New Roman" w:eastAsiaTheme="minorHAnsi" w:hAnsi="Times New Roman"/>
          <w:sz w:val="24"/>
          <w:szCs w:val="24"/>
        </w:rPr>
        <w:t>e needed more data and</w:t>
      </w:r>
      <w:r w:rsidR="00527B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5CCF">
        <w:rPr>
          <w:rFonts w:ascii="Times New Roman" w:eastAsiaTheme="minorHAnsi" w:hAnsi="Times New Roman"/>
          <w:sz w:val="24"/>
          <w:szCs w:val="24"/>
        </w:rPr>
        <w:t>did not have enough research</w:t>
      </w:r>
      <w:r w:rsidR="00CA19CD">
        <w:rPr>
          <w:rFonts w:ascii="Times New Roman" w:eastAsiaTheme="minorHAnsi" w:hAnsi="Times New Roman"/>
          <w:sz w:val="24"/>
          <w:szCs w:val="24"/>
        </w:rPr>
        <w:t>ers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. </w:t>
      </w:r>
      <w:r w:rsidR="00CA19CD">
        <w:rPr>
          <w:rFonts w:ascii="Times New Roman" w:eastAsiaTheme="minorHAnsi" w:hAnsi="Times New Roman"/>
          <w:sz w:val="24"/>
          <w:szCs w:val="24"/>
        </w:rPr>
        <w:t>In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education, we haven’t had enough research to drive decision making. </w:t>
      </w:r>
      <w:r w:rsidR="00CA19CD">
        <w:rPr>
          <w:rFonts w:ascii="Times New Roman" w:eastAsiaTheme="minorHAnsi" w:hAnsi="Times New Roman"/>
          <w:sz w:val="24"/>
          <w:szCs w:val="24"/>
        </w:rPr>
        <w:t>As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ACAPT complete</w:t>
      </w:r>
      <w:r w:rsidR="00CA19CD">
        <w:rPr>
          <w:rFonts w:ascii="Times New Roman" w:eastAsiaTheme="minorHAnsi" w:hAnsi="Times New Roman"/>
          <w:sz w:val="24"/>
          <w:szCs w:val="24"/>
        </w:rPr>
        <w:t>s</w:t>
      </w:r>
      <w:r w:rsidRPr="00485CCF">
        <w:rPr>
          <w:rFonts w:ascii="Times New Roman" w:eastAsiaTheme="minorHAnsi" w:hAnsi="Times New Roman"/>
          <w:sz w:val="24"/>
          <w:szCs w:val="24"/>
        </w:rPr>
        <w:t>, publishe</w:t>
      </w:r>
      <w:r w:rsidR="00CA19CD">
        <w:rPr>
          <w:rFonts w:ascii="Times New Roman" w:eastAsiaTheme="minorHAnsi" w:hAnsi="Times New Roman"/>
          <w:sz w:val="24"/>
          <w:szCs w:val="24"/>
        </w:rPr>
        <w:t>s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and disseminate</w:t>
      </w:r>
      <w:r w:rsidR="00CA19CD">
        <w:rPr>
          <w:rFonts w:ascii="Times New Roman" w:eastAsiaTheme="minorHAnsi" w:hAnsi="Times New Roman"/>
          <w:sz w:val="24"/>
          <w:szCs w:val="24"/>
        </w:rPr>
        <w:t>s it work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, it will carry over to </w:t>
      </w:r>
      <w:r w:rsidRPr="00485CCF">
        <w:rPr>
          <w:rFonts w:ascii="Times New Roman" w:eastAsiaTheme="minorHAnsi" w:hAnsi="Times New Roman"/>
          <w:sz w:val="24"/>
          <w:szCs w:val="24"/>
        </w:rPr>
        <w:lastRenderedPageBreak/>
        <w:t>changes being made in our education processes</w:t>
      </w:r>
      <w:r w:rsidR="00527B50">
        <w:rPr>
          <w:rFonts w:ascii="Times New Roman" w:eastAsiaTheme="minorHAnsi" w:hAnsi="Times New Roman"/>
          <w:sz w:val="24"/>
          <w:szCs w:val="24"/>
        </w:rPr>
        <w:t xml:space="preserve"> and support education decision making.</w:t>
      </w:r>
      <w:r w:rsidRPr="00485CCF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14F59C3" w14:textId="7CFFD6C1" w:rsidR="00485CCF" w:rsidRPr="00485CCF" w:rsidRDefault="00527B50" w:rsidP="00485CCF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Bill, t</w:t>
      </w:r>
      <w:r w:rsidR="00485CCF" w:rsidRPr="00485CCF">
        <w:rPr>
          <w:rFonts w:ascii="Times New Roman" w:eastAsiaTheme="minorHAnsi" w:hAnsi="Times New Roman"/>
          <w:i/>
          <w:sz w:val="24"/>
          <w:szCs w:val="24"/>
        </w:rPr>
        <w:t>hank you</w:t>
      </w:r>
      <w:r w:rsidR="00A1489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485CCF" w:rsidRPr="00485CCF">
        <w:rPr>
          <w:rFonts w:ascii="Times New Roman" w:eastAsiaTheme="minorHAnsi" w:hAnsi="Times New Roman"/>
          <w:i/>
          <w:sz w:val="24"/>
          <w:szCs w:val="24"/>
        </w:rPr>
        <w:t xml:space="preserve">for helping us understand what the role of ACAPT is in the future of PT education. It has been our privilege to </w:t>
      </w:r>
      <w:r w:rsidR="00A14896">
        <w:rPr>
          <w:rFonts w:ascii="Times New Roman" w:eastAsiaTheme="minorHAnsi" w:hAnsi="Times New Roman"/>
          <w:i/>
          <w:sz w:val="24"/>
          <w:szCs w:val="24"/>
        </w:rPr>
        <w:t xml:space="preserve">have you help </w:t>
      </w:r>
      <w:r w:rsidR="00485CCF" w:rsidRPr="00485CCF">
        <w:rPr>
          <w:rFonts w:ascii="Times New Roman" w:eastAsiaTheme="minorHAnsi" w:hAnsi="Times New Roman"/>
          <w:i/>
          <w:sz w:val="24"/>
          <w:szCs w:val="24"/>
        </w:rPr>
        <w:t xml:space="preserve">document </w:t>
      </w:r>
      <w:r w:rsidR="00A14896">
        <w:rPr>
          <w:rFonts w:ascii="Times New Roman" w:eastAsiaTheme="minorHAnsi" w:hAnsi="Times New Roman"/>
          <w:i/>
          <w:sz w:val="24"/>
          <w:szCs w:val="24"/>
        </w:rPr>
        <w:t>ACAPT’s early history and see your enthusiasm for its potential to grow and evolve.</w:t>
      </w:r>
      <w:r w:rsidR="00485CCF" w:rsidRPr="00485CCF">
        <w:rPr>
          <w:rFonts w:ascii="Times New Roman" w:eastAsiaTheme="minorHAnsi" w:hAnsi="Times New Roman"/>
          <w:sz w:val="24"/>
          <w:szCs w:val="24"/>
        </w:rPr>
        <w:t xml:space="preserve"> </w:t>
      </w:r>
    </w:p>
    <w:sectPr w:rsidR="00485CCF" w:rsidRPr="0048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4"/>
    <w:rsid w:val="00025FD6"/>
    <w:rsid w:val="00076929"/>
    <w:rsid w:val="00087510"/>
    <w:rsid w:val="00093D5E"/>
    <w:rsid w:val="00093FF3"/>
    <w:rsid w:val="000B56A7"/>
    <w:rsid w:val="000C5B5F"/>
    <w:rsid w:val="000D1ECD"/>
    <w:rsid w:val="000D47B5"/>
    <w:rsid w:val="000E0292"/>
    <w:rsid w:val="000E07F7"/>
    <w:rsid w:val="000E1F44"/>
    <w:rsid w:val="000E47A2"/>
    <w:rsid w:val="000E6F86"/>
    <w:rsid w:val="000E70D1"/>
    <w:rsid w:val="000F41F7"/>
    <w:rsid w:val="001236E8"/>
    <w:rsid w:val="001249A5"/>
    <w:rsid w:val="00125F3F"/>
    <w:rsid w:val="001405DA"/>
    <w:rsid w:val="0014163E"/>
    <w:rsid w:val="00141F67"/>
    <w:rsid w:val="001567A4"/>
    <w:rsid w:val="00172BB5"/>
    <w:rsid w:val="00181D8A"/>
    <w:rsid w:val="00187658"/>
    <w:rsid w:val="0018766F"/>
    <w:rsid w:val="00192F0D"/>
    <w:rsid w:val="001A17BA"/>
    <w:rsid w:val="001A33D4"/>
    <w:rsid w:val="001B5395"/>
    <w:rsid w:val="001C0B19"/>
    <w:rsid w:val="001D47F3"/>
    <w:rsid w:val="001D7059"/>
    <w:rsid w:val="001D70A1"/>
    <w:rsid w:val="001F30A2"/>
    <w:rsid w:val="001F4A48"/>
    <w:rsid w:val="001F5BD0"/>
    <w:rsid w:val="001F7BD3"/>
    <w:rsid w:val="00206D74"/>
    <w:rsid w:val="0021038E"/>
    <w:rsid w:val="0021606A"/>
    <w:rsid w:val="00216B76"/>
    <w:rsid w:val="0021731E"/>
    <w:rsid w:val="00223104"/>
    <w:rsid w:val="00227C99"/>
    <w:rsid w:val="00237155"/>
    <w:rsid w:val="002417C6"/>
    <w:rsid w:val="002746AB"/>
    <w:rsid w:val="0028011D"/>
    <w:rsid w:val="00283084"/>
    <w:rsid w:val="00287977"/>
    <w:rsid w:val="00291184"/>
    <w:rsid w:val="00295FCF"/>
    <w:rsid w:val="002A086C"/>
    <w:rsid w:val="002A2266"/>
    <w:rsid w:val="002A7E37"/>
    <w:rsid w:val="002B1F77"/>
    <w:rsid w:val="002D07F8"/>
    <w:rsid w:val="002E36EB"/>
    <w:rsid w:val="003117AC"/>
    <w:rsid w:val="0032016F"/>
    <w:rsid w:val="0032560A"/>
    <w:rsid w:val="00336434"/>
    <w:rsid w:val="00341CDC"/>
    <w:rsid w:val="00355117"/>
    <w:rsid w:val="00356459"/>
    <w:rsid w:val="0036189A"/>
    <w:rsid w:val="0036238A"/>
    <w:rsid w:val="00375B05"/>
    <w:rsid w:val="003760CB"/>
    <w:rsid w:val="003826A3"/>
    <w:rsid w:val="00390167"/>
    <w:rsid w:val="003A2B8B"/>
    <w:rsid w:val="003B0C41"/>
    <w:rsid w:val="003C250D"/>
    <w:rsid w:val="003D16E6"/>
    <w:rsid w:val="003D2381"/>
    <w:rsid w:val="003D5F6A"/>
    <w:rsid w:val="003E5061"/>
    <w:rsid w:val="003E77D1"/>
    <w:rsid w:val="003F5A5C"/>
    <w:rsid w:val="00405E59"/>
    <w:rsid w:val="004358B2"/>
    <w:rsid w:val="004416F2"/>
    <w:rsid w:val="004463B7"/>
    <w:rsid w:val="00447211"/>
    <w:rsid w:val="00450E60"/>
    <w:rsid w:val="00452892"/>
    <w:rsid w:val="0047188E"/>
    <w:rsid w:val="004745E4"/>
    <w:rsid w:val="00485CCF"/>
    <w:rsid w:val="00485CFA"/>
    <w:rsid w:val="00492849"/>
    <w:rsid w:val="0049799A"/>
    <w:rsid w:val="004B15A0"/>
    <w:rsid w:val="004B32A2"/>
    <w:rsid w:val="004E6465"/>
    <w:rsid w:val="004F0914"/>
    <w:rsid w:val="00505651"/>
    <w:rsid w:val="00527AEE"/>
    <w:rsid w:val="00527B50"/>
    <w:rsid w:val="00544284"/>
    <w:rsid w:val="0056090C"/>
    <w:rsid w:val="00563B08"/>
    <w:rsid w:val="00596DB4"/>
    <w:rsid w:val="005C4E1E"/>
    <w:rsid w:val="005D5293"/>
    <w:rsid w:val="005E1CDC"/>
    <w:rsid w:val="005E41B2"/>
    <w:rsid w:val="005E6BD0"/>
    <w:rsid w:val="005E78DD"/>
    <w:rsid w:val="005F1347"/>
    <w:rsid w:val="005F7816"/>
    <w:rsid w:val="005F79A5"/>
    <w:rsid w:val="00601499"/>
    <w:rsid w:val="00604BB3"/>
    <w:rsid w:val="0060718A"/>
    <w:rsid w:val="006164F4"/>
    <w:rsid w:val="00625342"/>
    <w:rsid w:val="00643C09"/>
    <w:rsid w:val="00667192"/>
    <w:rsid w:val="00680805"/>
    <w:rsid w:val="00686547"/>
    <w:rsid w:val="00686CD2"/>
    <w:rsid w:val="00694F84"/>
    <w:rsid w:val="00696B20"/>
    <w:rsid w:val="006B14C9"/>
    <w:rsid w:val="006B1A9A"/>
    <w:rsid w:val="006B7AC8"/>
    <w:rsid w:val="006C01C0"/>
    <w:rsid w:val="006C455A"/>
    <w:rsid w:val="006F444D"/>
    <w:rsid w:val="007508A2"/>
    <w:rsid w:val="00751F0E"/>
    <w:rsid w:val="007713D8"/>
    <w:rsid w:val="007806AA"/>
    <w:rsid w:val="007B11C7"/>
    <w:rsid w:val="007B5C1F"/>
    <w:rsid w:val="007C034D"/>
    <w:rsid w:val="007D0926"/>
    <w:rsid w:val="007D4517"/>
    <w:rsid w:val="007D712F"/>
    <w:rsid w:val="00811F5D"/>
    <w:rsid w:val="00817B64"/>
    <w:rsid w:val="00831E77"/>
    <w:rsid w:val="00837C53"/>
    <w:rsid w:val="0084507A"/>
    <w:rsid w:val="008522BC"/>
    <w:rsid w:val="0086077A"/>
    <w:rsid w:val="008665A0"/>
    <w:rsid w:val="00872FA3"/>
    <w:rsid w:val="00880084"/>
    <w:rsid w:val="00886E6B"/>
    <w:rsid w:val="00895EF9"/>
    <w:rsid w:val="008B4F74"/>
    <w:rsid w:val="008B7B19"/>
    <w:rsid w:val="008C2177"/>
    <w:rsid w:val="008D090A"/>
    <w:rsid w:val="008F4D94"/>
    <w:rsid w:val="00900B09"/>
    <w:rsid w:val="00902507"/>
    <w:rsid w:val="00912A81"/>
    <w:rsid w:val="00927CA7"/>
    <w:rsid w:val="009336AA"/>
    <w:rsid w:val="00955222"/>
    <w:rsid w:val="0096093C"/>
    <w:rsid w:val="00963820"/>
    <w:rsid w:val="00972DD1"/>
    <w:rsid w:val="009742AF"/>
    <w:rsid w:val="0098230A"/>
    <w:rsid w:val="009A308E"/>
    <w:rsid w:val="009A68F2"/>
    <w:rsid w:val="009C7071"/>
    <w:rsid w:val="009D3965"/>
    <w:rsid w:val="009D4C77"/>
    <w:rsid w:val="009E3185"/>
    <w:rsid w:val="009E5170"/>
    <w:rsid w:val="009F544D"/>
    <w:rsid w:val="009F7BC9"/>
    <w:rsid w:val="00A040C7"/>
    <w:rsid w:val="00A06506"/>
    <w:rsid w:val="00A10023"/>
    <w:rsid w:val="00A14896"/>
    <w:rsid w:val="00A15B9F"/>
    <w:rsid w:val="00A2486C"/>
    <w:rsid w:val="00A249A7"/>
    <w:rsid w:val="00A25C18"/>
    <w:rsid w:val="00A419C1"/>
    <w:rsid w:val="00A51969"/>
    <w:rsid w:val="00A5580A"/>
    <w:rsid w:val="00A91395"/>
    <w:rsid w:val="00AA3F94"/>
    <w:rsid w:val="00AA587A"/>
    <w:rsid w:val="00AA6278"/>
    <w:rsid w:val="00AB183D"/>
    <w:rsid w:val="00AC0BC5"/>
    <w:rsid w:val="00AC6D1F"/>
    <w:rsid w:val="00AD7663"/>
    <w:rsid w:val="00AF300B"/>
    <w:rsid w:val="00AF347E"/>
    <w:rsid w:val="00AF748C"/>
    <w:rsid w:val="00B01144"/>
    <w:rsid w:val="00B01BA1"/>
    <w:rsid w:val="00B15129"/>
    <w:rsid w:val="00B16AEC"/>
    <w:rsid w:val="00B314D7"/>
    <w:rsid w:val="00B353F0"/>
    <w:rsid w:val="00B36AAC"/>
    <w:rsid w:val="00B45639"/>
    <w:rsid w:val="00B45705"/>
    <w:rsid w:val="00B61AAE"/>
    <w:rsid w:val="00B8496B"/>
    <w:rsid w:val="00BB1293"/>
    <w:rsid w:val="00BB436C"/>
    <w:rsid w:val="00BC2BAA"/>
    <w:rsid w:val="00BD0434"/>
    <w:rsid w:val="00BF353E"/>
    <w:rsid w:val="00BF54FF"/>
    <w:rsid w:val="00C17E7E"/>
    <w:rsid w:val="00C17F69"/>
    <w:rsid w:val="00C24E25"/>
    <w:rsid w:val="00C37017"/>
    <w:rsid w:val="00C46E24"/>
    <w:rsid w:val="00C74DC3"/>
    <w:rsid w:val="00C86883"/>
    <w:rsid w:val="00CA19CD"/>
    <w:rsid w:val="00CA58C1"/>
    <w:rsid w:val="00CB3DD2"/>
    <w:rsid w:val="00D10264"/>
    <w:rsid w:val="00D4767F"/>
    <w:rsid w:val="00D52010"/>
    <w:rsid w:val="00D73236"/>
    <w:rsid w:val="00D73A1B"/>
    <w:rsid w:val="00D80471"/>
    <w:rsid w:val="00D96D06"/>
    <w:rsid w:val="00DA5C96"/>
    <w:rsid w:val="00DB157A"/>
    <w:rsid w:val="00DB3F3D"/>
    <w:rsid w:val="00DD0FE6"/>
    <w:rsid w:val="00DD547A"/>
    <w:rsid w:val="00DD63D1"/>
    <w:rsid w:val="00DE3DB5"/>
    <w:rsid w:val="00DF6D17"/>
    <w:rsid w:val="00E03A17"/>
    <w:rsid w:val="00E04D59"/>
    <w:rsid w:val="00E05D40"/>
    <w:rsid w:val="00E30CC5"/>
    <w:rsid w:val="00E36BFC"/>
    <w:rsid w:val="00E36D81"/>
    <w:rsid w:val="00E400FF"/>
    <w:rsid w:val="00E4500B"/>
    <w:rsid w:val="00E45AB6"/>
    <w:rsid w:val="00E56821"/>
    <w:rsid w:val="00E62142"/>
    <w:rsid w:val="00E72C82"/>
    <w:rsid w:val="00E72FB9"/>
    <w:rsid w:val="00E82C9C"/>
    <w:rsid w:val="00E83A0C"/>
    <w:rsid w:val="00E96D9C"/>
    <w:rsid w:val="00EA6480"/>
    <w:rsid w:val="00EB103E"/>
    <w:rsid w:val="00EB3B4F"/>
    <w:rsid w:val="00ED15E8"/>
    <w:rsid w:val="00ED64FB"/>
    <w:rsid w:val="00EE16CF"/>
    <w:rsid w:val="00EE27A3"/>
    <w:rsid w:val="00EF334C"/>
    <w:rsid w:val="00F02046"/>
    <w:rsid w:val="00F12227"/>
    <w:rsid w:val="00F16D6C"/>
    <w:rsid w:val="00F208A6"/>
    <w:rsid w:val="00F4588E"/>
    <w:rsid w:val="00F46687"/>
    <w:rsid w:val="00F6144C"/>
    <w:rsid w:val="00F6327C"/>
    <w:rsid w:val="00F72C56"/>
    <w:rsid w:val="00F74918"/>
    <w:rsid w:val="00F8793B"/>
    <w:rsid w:val="00F90488"/>
    <w:rsid w:val="00FA3F14"/>
    <w:rsid w:val="00FB6442"/>
    <w:rsid w:val="00FC02CE"/>
    <w:rsid w:val="00FD3CD4"/>
    <w:rsid w:val="00FD47A2"/>
    <w:rsid w:val="00FD4A52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B4E6"/>
  <w15:chartTrackingRefBased/>
  <w15:docId w15:val="{2893AF2E-4609-4C74-9093-EA53E42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Addus, Muna</dc:creator>
  <cp:keywords/>
  <dc:description/>
  <cp:lastModifiedBy>Langley, Shalini</cp:lastModifiedBy>
  <cp:revision>2</cp:revision>
  <cp:lastPrinted>2018-08-20T16:36:00Z</cp:lastPrinted>
  <dcterms:created xsi:type="dcterms:W3CDTF">2018-12-27T16:12:00Z</dcterms:created>
  <dcterms:modified xsi:type="dcterms:W3CDTF">2018-12-27T16:12:00Z</dcterms:modified>
</cp:coreProperties>
</file>