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80EC6" w14:textId="77777777" w:rsidR="00B8246D" w:rsidRDefault="00B8246D" w:rsidP="00277E3D">
      <w:pPr>
        <w:jc w:val="center"/>
      </w:pPr>
      <w:r w:rsidRPr="00647BF1">
        <w:rPr>
          <w:b/>
          <w:noProof/>
        </w:rPr>
        <w:drawing>
          <wp:inline distT="0" distB="0" distL="0" distR="0" wp14:anchorId="174B0B5C" wp14:editId="34FF8710">
            <wp:extent cx="5231130" cy="10312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B83E" w14:textId="77777777" w:rsidR="00B8246D" w:rsidRDefault="00B8246D" w:rsidP="00277E3D">
      <w:pPr>
        <w:jc w:val="center"/>
      </w:pPr>
    </w:p>
    <w:p w14:paraId="0567F52C" w14:textId="7B91CC4F" w:rsidR="00277E3D" w:rsidRPr="00B8246D" w:rsidRDefault="00B8246D" w:rsidP="00277E3D">
      <w:pPr>
        <w:jc w:val="center"/>
        <w:rPr>
          <w:rFonts w:ascii="Times New Roman" w:hAnsi="Times New Roman" w:cs="Times New Roman"/>
          <w:b/>
        </w:rPr>
      </w:pPr>
      <w:r w:rsidRPr="00B8246D">
        <w:rPr>
          <w:rFonts w:ascii="Times New Roman" w:hAnsi="Times New Roman" w:cs="Times New Roman"/>
          <w:b/>
        </w:rPr>
        <w:t xml:space="preserve">Job Description: </w:t>
      </w:r>
      <w:r w:rsidR="0014132D">
        <w:rPr>
          <w:rFonts w:ascii="Times New Roman" w:hAnsi="Times New Roman" w:cs="Times New Roman"/>
          <w:b/>
        </w:rPr>
        <w:t xml:space="preserve">Awards &amp; Recognition </w:t>
      </w:r>
      <w:r w:rsidR="00E17AB3" w:rsidRPr="00B8246D">
        <w:rPr>
          <w:rFonts w:ascii="Times New Roman" w:hAnsi="Times New Roman" w:cs="Times New Roman"/>
          <w:b/>
        </w:rPr>
        <w:t>Committee</w:t>
      </w:r>
    </w:p>
    <w:p w14:paraId="049FBCD3" w14:textId="77777777" w:rsidR="008C4590" w:rsidRDefault="008C4590" w:rsidP="000C43DE">
      <w:pP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14:paraId="658D3CA0" w14:textId="0D574F14" w:rsidR="00EB033D" w:rsidRPr="000C43DE" w:rsidRDefault="00EB033D" w:rsidP="000C43DE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0C43DE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Description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: ACAPT will </w:t>
      </w:r>
      <w:r w:rsidRPr="000C43DE">
        <w:rPr>
          <w:rFonts w:ascii="Times New Roman" w:hAnsi="Times New Roman" w:cs="Times New Roman"/>
          <w:sz w:val="22"/>
          <w:szCs w:val="22"/>
        </w:rPr>
        <w:t xml:space="preserve">recognize individuals </w:t>
      </w:r>
      <w:r>
        <w:rPr>
          <w:rFonts w:ascii="Times New Roman" w:hAnsi="Times New Roman" w:cs="Times New Roman"/>
          <w:sz w:val="22"/>
          <w:szCs w:val="22"/>
        </w:rPr>
        <w:t>who exemplify the characteristics of academic excellence</w:t>
      </w:r>
      <w:r w:rsidRPr="00EB033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 physical therapy and </w:t>
      </w:r>
      <w:r w:rsidRPr="000C43DE">
        <w:rPr>
          <w:rFonts w:ascii="Times New Roman" w:hAnsi="Times New Roman" w:cs="Times New Roman"/>
          <w:sz w:val="22"/>
          <w:szCs w:val="22"/>
        </w:rPr>
        <w:t xml:space="preserve">whose contributions </w:t>
      </w:r>
      <w:r>
        <w:rPr>
          <w:rFonts w:ascii="Times New Roman" w:hAnsi="Times New Roman" w:cs="Times New Roman"/>
          <w:sz w:val="22"/>
          <w:szCs w:val="22"/>
        </w:rPr>
        <w:t xml:space="preserve">toward the same </w:t>
      </w:r>
      <w:r w:rsidRPr="000C43DE">
        <w:rPr>
          <w:rFonts w:ascii="Times New Roman" w:hAnsi="Times New Roman" w:cs="Times New Roman"/>
          <w:sz w:val="22"/>
          <w:szCs w:val="22"/>
        </w:rPr>
        <w:t xml:space="preserve">are substantial.  </w:t>
      </w:r>
      <w:r>
        <w:rPr>
          <w:rFonts w:ascii="Times New Roman" w:hAnsi="Times New Roman" w:cs="Times New Roman"/>
          <w:sz w:val="22"/>
          <w:szCs w:val="22"/>
        </w:rPr>
        <w:t>Awards presented by ACAPT</w:t>
      </w:r>
      <w:r w:rsidRPr="000C4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are intended to</w:t>
      </w:r>
      <w:r w:rsidRPr="000C4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be unique</w:t>
      </w:r>
      <w:r w:rsidR="00982E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supplement those presented by APTA and </w:t>
      </w:r>
      <w:r w:rsidRPr="001824E3">
        <w:rPr>
          <w:rFonts w:ascii="Times New Roman" w:hAnsi="Times New Roman" w:cs="Times New Roman"/>
          <w:sz w:val="22"/>
          <w:szCs w:val="22"/>
        </w:rPr>
        <w:t>the Academy</w:t>
      </w:r>
      <w:r>
        <w:rPr>
          <w:rFonts w:ascii="Times New Roman" w:hAnsi="Times New Roman" w:cs="Times New Roman"/>
          <w:sz w:val="22"/>
          <w:szCs w:val="22"/>
        </w:rPr>
        <w:t xml:space="preserve"> of Physical Therapy </w:t>
      </w:r>
      <w:r w:rsidR="00982EBD">
        <w:rPr>
          <w:rFonts w:ascii="Times New Roman" w:hAnsi="Times New Roman" w:cs="Times New Roman"/>
          <w:sz w:val="22"/>
          <w:szCs w:val="22"/>
        </w:rPr>
        <w:t>Education,</w:t>
      </w:r>
      <w:r>
        <w:rPr>
          <w:rFonts w:ascii="Times New Roman" w:hAnsi="Times New Roman" w:cs="Times New Roman"/>
          <w:sz w:val="22"/>
          <w:szCs w:val="22"/>
        </w:rPr>
        <w:t xml:space="preserve"> and to </w:t>
      </w:r>
      <w:r w:rsidR="00982EBD">
        <w:rPr>
          <w:rFonts w:ascii="Times New Roman" w:hAnsi="Times New Roman" w:cs="Times New Roman"/>
          <w:sz w:val="22"/>
          <w:szCs w:val="22"/>
        </w:rPr>
        <w:t>provide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43DE">
        <w:rPr>
          <w:rFonts w:ascii="Times New Roman" w:hAnsi="Times New Roman" w:cs="Times New Roman"/>
          <w:sz w:val="22"/>
          <w:szCs w:val="22"/>
        </w:rPr>
        <w:t xml:space="preserve">national recognition </w:t>
      </w:r>
      <w:r w:rsidR="00982EBD">
        <w:rPr>
          <w:rFonts w:ascii="Times New Roman" w:hAnsi="Times New Roman" w:cs="Times New Roman"/>
          <w:sz w:val="22"/>
          <w:szCs w:val="22"/>
        </w:rPr>
        <w:t>to</w:t>
      </w:r>
      <w:r w:rsidRPr="000C43DE">
        <w:rPr>
          <w:rFonts w:ascii="Times New Roman" w:hAnsi="Times New Roman" w:cs="Times New Roman"/>
          <w:sz w:val="22"/>
          <w:szCs w:val="22"/>
        </w:rPr>
        <w:t xml:space="preserve"> the </w:t>
      </w:r>
      <w:r>
        <w:rPr>
          <w:rFonts w:ascii="Times New Roman" w:hAnsi="Times New Roman" w:cs="Times New Roman"/>
          <w:sz w:val="22"/>
          <w:szCs w:val="22"/>
        </w:rPr>
        <w:t xml:space="preserve">unique </w:t>
      </w:r>
      <w:r w:rsidRPr="000C43DE">
        <w:rPr>
          <w:rFonts w:ascii="Times New Roman" w:hAnsi="Times New Roman" w:cs="Times New Roman"/>
          <w:sz w:val="22"/>
          <w:szCs w:val="22"/>
        </w:rPr>
        <w:t>contributions of the recipients.</w:t>
      </w:r>
    </w:p>
    <w:p w14:paraId="765BB877" w14:textId="77777777" w:rsidR="00EB033D" w:rsidRDefault="00EB033D" w:rsidP="000C43DE">
      <w:pP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14:paraId="7DBCC886" w14:textId="16AC3892" w:rsidR="0072432C" w:rsidRPr="00B8246D" w:rsidRDefault="008C4590" w:rsidP="000C4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Membership</w:t>
      </w:r>
      <w:r w:rsidRPr="0070170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: </w:t>
      </w:r>
      <w:r w:rsidR="00982EBD">
        <w:rPr>
          <w:rFonts w:ascii="Times New Roman" w:hAnsi="Times New Roman" w:cs="Times New Roman"/>
          <w:snapToGrid w:val="0"/>
          <w:color w:val="000000"/>
          <w:sz w:val="22"/>
          <w:szCs w:val="22"/>
        </w:rPr>
        <w:t>The Committee shall be comprised of f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ive individuals </w:t>
      </w:r>
      <w:r w:rsidR="00982EB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representing diverse backgrounds, experiences and perspectives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from ACAPT member institutions.  The board shall appoint one individual to serve as Chair of this committee. The committee will also have an ACAPT board member liaison. </w:t>
      </w:r>
    </w:p>
    <w:p w14:paraId="3E0D2316" w14:textId="77777777" w:rsidR="0072432C" w:rsidRDefault="0072432C" w:rsidP="0072432C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5B11E72F" w14:textId="77777777" w:rsidR="0072432C" w:rsidRPr="00B8246D" w:rsidRDefault="0072432C" w:rsidP="0072432C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Composition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:  </w:t>
      </w:r>
      <w:r w:rsidRPr="00B8246D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suggested composition of the </w:t>
      </w:r>
      <w:r w:rsidRPr="00B8246D">
        <w:rPr>
          <w:rFonts w:ascii="Times New Roman" w:hAnsi="Times New Roman" w:cs="Times New Roman"/>
          <w:sz w:val="22"/>
          <w:szCs w:val="22"/>
        </w:rPr>
        <w:t>C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ommittee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is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:</w:t>
      </w:r>
    </w:p>
    <w:p w14:paraId="58DED096" w14:textId="77777777" w:rsidR="0072432C" w:rsidRDefault="0072432C" w:rsidP="0072432C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76F4F483" w14:textId="1D0EBAE6" w:rsidR="0072432C" w:rsidRDefault="0072432C" w:rsidP="0072432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member from the </w:t>
      </w:r>
      <w:r w:rsidRPr="003D18BC">
        <w:rPr>
          <w:rFonts w:ascii="Times New Roman" w:hAnsi="Times New Roman" w:cs="Times New Roman"/>
          <w:sz w:val="22"/>
          <w:szCs w:val="22"/>
        </w:rPr>
        <w:t xml:space="preserve">ACAPT Awards and Recognition </w:t>
      </w:r>
      <w:r w:rsidR="00982EBD">
        <w:rPr>
          <w:rFonts w:ascii="Times New Roman" w:hAnsi="Times New Roman" w:cs="Times New Roman"/>
          <w:sz w:val="22"/>
          <w:szCs w:val="22"/>
        </w:rPr>
        <w:t xml:space="preserve">Strategic Initiatives </w:t>
      </w:r>
      <w:r w:rsidRPr="003D18BC">
        <w:rPr>
          <w:rFonts w:ascii="Times New Roman" w:hAnsi="Times New Roman" w:cs="Times New Roman"/>
          <w:sz w:val="22"/>
          <w:szCs w:val="22"/>
        </w:rPr>
        <w:t>Panel</w:t>
      </w:r>
      <w:r w:rsidR="00982EBD">
        <w:rPr>
          <w:rFonts w:ascii="Times New Roman" w:hAnsi="Times New Roman" w:cs="Times New Roman"/>
          <w:sz w:val="22"/>
          <w:szCs w:val="22"/>
        </w:rPr>
        <w:t xml:space="preserve"> on Clinical Education who will share insights </w:t>
      </w:r>
      <w:r>
        <w:rPr>
          <w:rFonts w:ascii="Times New Roman" w:hAnsi="Times New Roman" w:cs="Times New Roman"/>
          <w:sz w:val="22"/>
          <w:szCs w:val="22"/>
        </w:rPr>
        <w:t xml:space="preserve">from their prior work </w:t>
      </w:r>
      <w:r w:rsidR="00982EBD">
        <w:rPr>
          <w:rFonts w:ascii="Times New Roman" w:hAnsi="Times New Roman" w:cs="Times New Roman"/>
          <w:sz w:val="22"/>
          <w:szCs w:val="22"/>
        </w:rPr>
        <w:t>with the Panel while recognizing the objectives of this Committee may differ slightly</w:t>
      </w:r>
    </w:p>
    <w:p w14:paraId="2E55469E" w14:textId="71FEA75E" w:rsidR="0072432C" w:rsidRDefault="0072432C" w:rsidP="0072432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1-2 Program Directors</w:t>
      </w:r>
    </w:p>
    <w:p w14:paraId="1882ED26" w14:textId="7CAB12A0" w:rsidR="0072432C" w:rsidRDefault="0072432C" w:rsidP="0072432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982EBD">
        <w:rPr>
          <w:rFonts w:ascii="Times New Roman" w:hAnsi="Times New Roman" w:cs="Times New Roman"/>
          <w:sz w:val="22"/>
          <w:szCs w:val="22"/>
        </w:rPr>
        <w:t>Director of Clinical Education</w:t>
      </w:r>
    </w:p>
    <w:p w14:paraId="71D084CC" w14:textId="77777777" w:rsidR="0072432C" w:rsidRDefault="0072432C" w:rsidP="0072432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Someone involved in post-professional education</w:t>
      </w:r>
    </w:p>
    <w:p w14:paraId="22273347" w14:textId="257580E0" w:rsidR="00C05834" w:rsidRDefault="00C05834" w:rsidP="0072432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additional member</w:t>
      </w:r>
      <w:r w:rsidR="009F6602">
        <w:rPr>
          <w:rFonts w:ascii="Times New Roman" w:hAnsi="Times New Roman" w:cs="Times New Roman"/>
          <w:sz w:val="22"/>
          <w:szCs w:val="22"/>
        </w:rPr>
        <w:t xml:space="preserve"> who is involved in academic physical therapy (e.g. Dean, Provost)</w:t>
      </w:r>
    </w:p>
    <w:p w14:paraId="5126428D" w14:textId="77777777" w:rsidR="00982EBD" w:rsidRDefault="00982EBD" w:rsidP="0072432C">
      <w:pPr>
        <w:rPr>
          <w:rFonts w:ascii="Times New Roman" w:hAnsi="Times New Roman" w:cs="Times New Roman"/>
          <w:sz w:val="22"/>
          <w:szCs w:val="22"/>
        </w:rPr>
      </w:pPr>
    </w:p>
    <w:p w14:paraId="55D0EF5F" w14:textId="77777777" w:rsidR="008C4590" w:rsidRPr="00B8246D" w:rsidRDefault="008C4590" w:rsidP="008C45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b/>
          <w:sz w:val="22"/>
          <w:szCs w:val="22"/>
        </w:rPr>
        <w:t>Term</w:t>
      </w:r>
      <w:r w:rsidRPr="00B8246D">
        <w:rPr>
          <w:rFonts w:ascii="Times New Roman" w:hAnsi="Times New Roman" w:cs="Times New Roman"/>
          <w:sz w:val="22"/>
          <w:szCs w:val="22"/>
        </w:rPr>
        <w:t xml:space="preserve">: 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Th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e terms of service are for 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year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s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with the opportunity to serve 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two consecutive terms without board approval.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In the initial formation of the committee, the chair and one-half of the committee will serve a 3-year term and the remaining appointed members will serve a 2-year term. This will help to facilitate staggered terms so that historical knowledge will not be lost between appointments.</w:t>
      </w:r>
    </w:p>
    <w:p w14:paraId="4B7BF078" w14:textId="77777777" w:rsidR="008C4590" w:rsidRDefault="008C4590" w:rsidP="007A4849">
      <w:pPr>
        <w:rPr>
          <w:rFonts w:ascii="Times New Roman" w:hAnsi="Times New Roman" w:cs="Times New Roman"/>
          <w:b/>
          <w:sz w:val="22"/>
          <w:szCs w:val="22"/>
        </w:rPr>
      </w:pPr>
    </w:p>
    <w:p w14:paraId="7C7F5474" w14:textId="77777777" w:rsidR="007A4849" w:rsidRPr="00B8246D" w:rsidRDefault="007A4849" w:rsidP="007A4849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B8246D">
        <w:rPr>
          <w:rFonts w:ascii="Times New Roman" w:hAnsi="Times New Roman" w:cs="Times New Roman"/>
          <w:b/>
          <w:sz w:val="22"/>
          <w:szCs w:val="22"/>
        </w:rPr>
        <w:t xml:space="preserve">Elected/Appointed: </w:t>
      </w:r>
      <w:r w:rsidRPr="00B824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All committee members will be a</w:t>
      </w:r>
      <w:r w:rsidRPr="00B8246D">
        <w:rPr>
          <w:rFonts w:ascii="Times New Roman" w:hAnsi="Times New Roman" w:cs="Times New Roman"/>
          <w:color w:val="000000"/>
          <w:sz w:val="22"/>
          <w:szCs w:val="22"/>
        </w:rPr>
        <w:t>ppointed.  Appointee must be an “Individual Member” of an ACAPT member institution, as defined in the ACAPT bylaws.</w:t>
      </w:r>
    </w:p>
    <w:p w14:paraId="59CDB700" w14:textId="77777777" w:rsidR="00B8246D" w:rsidRPr="00B8246D" w:rsidRDefault="00B8246D" w:rsidP="00277E3D">
      <w:pPr>
        <w:rPr>
          <w:rFonts w:ascii="Times New Roman" w:hAnsi="Times New Roman" w:cs="Times New Roman"/>
          <w:sz w:val="22"/>
          <w:szCs w:val="22"/>
        </w:rPr>
      </w:pPr>
    </w:p>
    <w:p w14:paraId="362C5B40" w14:textId="4EF1A365" w:rsidR="00684731" w:rsidRDefault="00EB033D" w:rsidP="00277E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Charge</w:t>
      </w:r>
      <w:r w:rsidR="00277E3D" w:rsidRPr="00B8246D">
        <w:rPr>
          <w:rFonts w:ascii="Times New Roman" w:hAnsi="Times New Roman" w:cs="Times New Roman"/>
          <w:sz w:val="22"/>
          <w:szCs w:val="22"/>
        </w:rPr>
        <w:t>:</w:t>
      </w:r>
      <w:r w:rsidR="00913571" w:rsidRPr="00B8246D">
        <w:rPr>
          <w:rFonts w:ascii="Times New Roman" w:hAnsi="Times New Roman" w:cs="Times New Roman"/>
          <w:sz w:val="22"/>
          <w:szCs w:val="22"/>
        </w:rPr>
        <w:t xml:space="preserve">  The </w:t>
      </w:r>
      <w:r>
        <w:rPr>
          <w:rFonts w:ascii="Times New Roman" w:hAnsi="Times New Roman" w:cs="Times New Roman"/>
          <w:sz w:val="22"/>
          <w:szCs w:val="22"/>
        </w:rPr>
        <w:t xml:space="preserve">charge </w:t>
      </w:r>
      <w:r w:rsidR="00684731">
        <w:rPr>
          <w:rFonts w:ascii="Times New Roman" w:hAnsi="Times New Roman" w:cs="Times New Roman"/>
          <w:sz w:val="22"/>
          <w:szCs w:val="22"/>
        </w:rPr>
        <w:t xml:space="preserve">of the </w:t>
      </w:r>
      <w:r w:rsidR="00367263" w:rsidRPr="00B8246D">
        <w:rPr>
          <w:rFonts w:ascii="Times New Roman" w:hAnsi="Times New Roman" w:cs="Times New Roman"/>
          <w:sz w:val="22"/>
          <w:szCs w:val="22"/>
        </w:rPr>
        <w:t xml:space="preserve">Committee </w:t>
      </w:r>
      <w:r w:rsidR="0014132D">
        <w:rPr>
          <w:rFonts w:ascii="Times New Roman" w:hAnsi="Times New Roman" w:cs="Times New Roman"/>
          <w:sz w:val="22"/>
          <w:szCs w:val="22"/>
        </w:rPr>
        <w:t xml:space="preserve">is to </w:t>
      </w:r>
      <w:r w:rsidR="007B680A">
        <w:rPr>
          <w:rFonts w:ascii="Times New Roman" w:hAnsi="Times New Roman" w:cs="Times New Roman"/>
          <w:sz w:val="22"/>
          <w:szCs w:val="22"/>
        </w:rPr>
        <w:t xml:space="preserve">honor members of the </w:t>
      </w:r>
      <w:r w:rsidR="00684731">
        <w:rPr>
          <w:rFonts w:ascii="Times New Roman" w:hAnsi="Times New Roman" w:cs="Times New Roman"/>
          <w:sz w:val="22"/>
          <w:szCs w:val="22"/>
        </w:rPr>
        <w:t xml:space="preserve">academic </w:t>
      </w:r>
      <w:r w:rsidR="00AE7BB7">
        <w:rPr>
          <w:rFonts w:ascii="Times New Roman" w:hAnsi="Times New Roman" w:cs="Times New Roman"/>
          <w:sz w:val="22"/>
          <w:szCs w:val="22"/>
        </w:rPr>
        <w:t xml:space="preserve">and clinical </w:t>
      </w:r>
      <w:r w:rsidR="00684731">
        <w:rPr>
          <w:rFonts w:ascii="Times New Roman" w:hAnsi="Times New Roman" w:cs="Times New Roman"/>
          <w:sz w:val="22"/>
          <w:szCs w:val="22"/>
        </w:rPr>
        <w:t>physical therapy profession</w:t>
      </w:r>
      <w:r w:rsidR="008328EB">
        <w:rPr>
          <w:rFonts w:ascii="Times New Roman" w:hAnsi="Times New Roman" w:cs="Times New Roman"/>
          <w:sz w:val="22"/>
          <w:szCs w:val="22"/>
        </w:rPr>
        <w:t xml:space="preserve"> who exemplify the characteristics of excellence</w:t>
      </w:r>
      <w:r w:rsidR="00684731">
        <w:rPr>
          <w:rFonts w:ascii="Times New Roman" w:hAnsi="Times New Roman" w:cs="Times New Roman"/>
          <w:sz w:val="22"/>
          <w:szCs w:val="22"/>
        </w:rPr>
        <w:t xml:space="preserve">.  The </w:t>
      </w:r>
      <w:r w:rsidR="00C05834">
        <w:rPr>
          <w:rFonts w:ascii="Times New Roman" w:hAnsi="Times New Roman" w:cs="Times New Roman"/>
          <w:sz w:val="22"/>
          <w:szCs w:val="22"/>
        </w:rPr>
        <w:t xml:space="preserve">Committee’s responsibilities </w:t>
      </w:r>
      <w:r w:rsidR="00684731">
        <w:rPr>
          <w:rFonts w:ascii="Times New Roman" w:hAnsi="Times New Roman" w:cs="Times New Roman"/>
          <w:sz w:val="22"/>
          <w:szCs w:val="22"/>
        </w:rPr>
        <w:t>include</w:t>
      </w:r>
      <w:r w:rsidR="00C05834">
        <w:rPr>
          <w:rFonts w:ascii="Times New Roman" w:hAnsi="Times New Roman" w:cs="Times New Roman"/>
          <w:sz w:val="22"/>
          <w:szCs w:val="22"/>
        </w:rPr>
        <w:t>, but are not limited to</w:t>
      </w:r>
      <w:r w:rsidR="00684731">
        <w:rPr>
          <w:rFonts w:ascii="Times New Roman" w:hAnsi="Times New Roman" w:cs="Times New Roman"/>
          <w:sz w:val="22"/>
          <w:szCs w:val="22"/>
        </w:rPr>
        <w:t>:</w:t>
      </w:r>
    </w:p>
    <w:p w14:paraId="72AA23FF" w14:textId="77777777" w:rsidR="00AE7BB7" w:rsidRDefault="00AE7BB7" w:rsidP="00277E3D">
      <w:pPr>
        <w:rPr>
          <w:rFonts w:ascii="Times New Roman" w:hAnsi="Times New Roman" w:cs="Times New Roman"/>
          <w:sz w:val="22"/>
          <w:szCs w:val="22"/>
        </w:rPr>
      </w:pPr>
    </w:p>
    <w:p w14:paraId="74D9ED7A" w14:textId="3FE206EC" w:rsidR="00D93AE9" w:rsidRDefault="00024D47" w:rsidP="00277E3D">
      <w:pPr>
        <w:rPr>
          <w:rFonts w:ascii="Times New Roman" w:hAnsi="Times New Roman" w:cs="Times New Roman"/>
          <w:sz w:val="22"/>
          <w:szCs w:val="22"/>
        </w:rPr>
      </w:pPr>
      <w:r w:rsidRPr="00024D47">
        <w:rPr>
          <w:rFonts w:ascii="Times New Roman" w:hAnsi="Times New Roman" w:cs="Times New Roman"/>
          <w:sz w:val="22"/>
          <w:szCs w:val="22"/>
          <w:u w:val="single"/>
        </w:rPr>
        <w:t>Establish the ACAPT Awards</w:t>
      </w:r>
      <w:r w:rsidR="00D93AE9">
        <w:rPr>
          <w:rFonts w:ascii="Times New Roman" w:hAnsi="Times New Roman" w:cs="Times New Roman"/>
          <w:sz w:val="22"/>
          <w:szCs w:val="22"/>
        </w:rPr>
        <w:t>:</w:t>
      </w:r>
      <w:r w:rsidR="0021391B" w:rsidRPr="002139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2C3890" w14:textId="77777777" w:rsidR="00D93AE9" w:rsidRDefault="00D93AE9" w:rsidP="00277E3D">
      <w:pPr>
        <w:rPr>
          <w:rFonts w:ascii="Times New Roman" w:hAnsi="Times New Roman" w:cs="Times New Roman"/>
          <w:sz w:val="22"/>
          <w:szCs w:val="22"/>
        </w:rPr>
      </w:pPr>
    </w:p>
    <w:p w14:paraId="1E13F722" w14:textId="6DAAC8BF" w:rsidR="00C05834" w:rsidRDefault="00C05834" w:rsidP="00D93AE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Conduct an environmental scan of all </w:t>
      </w:r>
      <w:r w:rsidR="00D93AE9">
        <w:rPr>
          <w:rFonts w:ascii="Times New Roman" w:hAnsi="Times New Roman" w:cs="Times New Roman"/>
          <w:sz w:val="22"/>
          <w:szCs w:val="22"/>
        </w:rPr>
        <w:t>current awards &amp; recognition in physi</w:t>
      </w:r>
      <w:r>
        <w:rPr>
          <w:rFonts w:ascii="Times New Roman" w:hAnsi="Times New Roman" w:cs="Times New Roman"/>
          <w:sz w:val="22"/>
          <w:szCs w:val="22"/>
        </w:rPr>
        <w:t xml:space="preserve">cal therapy education </w:t>
      </w:r>
    </w:p>
    <w:p w14:paraId="135CD76C" w14:textId="16118C69" w:rsidR="00C05834" w:rsidRDefault="00D921C5" w:rsidP="00C0583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Identify</w:t>
      </w:r>
      <w:r w:rsidR="00C05834">
        <w:rPr>
          <w:rFonts w:ascii="Times New Roman" w:hAnsi="Times New Roman" w:cs="Times New Roman"/>
          <w:sz w:val="22"/>
          <w:szCs w:val="22"/>
        </w:rPr>
        <w:t xml:space="preserve"> to the ACAPT Board </w:t>
      </w:r>
      <w:r w:rsidR="00AE0C87">
        <w:rPr>
          <w:rFonts w:ascii="Times New Roman" w:hAnsi="Times New Roman" w:cs="Times New Roman"/>
          <w:sz w:val="22"/>
          <w:szCs w:val="22"/>
        </w:rPr>
        <w:t xml:space="preserve">areas or categories where </w:t>
      </w:r>
      <w:r w:rsidR="00C05834">
        <w:rPr>
          <w:rFonts w:ascii="Times New Roman" w:hAnsi="Times New Roman" w:cs="Times New Roman"/>
          <w:sz w:val="22"/>
          <w:szCs w:val="22"/>
        </w:rPr>
        <w:t xml:space="preserve">awards &amp; recognition in </w:t>
      </w:r>
      <w:r w:rsidR="00AE0C87">
        <w:rPr>
          <w:rFonts w:ascii="Times New Roman" w:hAnsi="Times New Roman" w:cs="Times New Roman"/>
          <w:sz w:val="22"/>
          <w:szCs w:val="22"/>
        </w:rPr>
        <w:t xml:space="preserve">academic </w:t>
      </w:r>
      <w:r w:rsidR="00C05834">
        <w:rPr>
          <w:rFonts w:ascii="Times New Roman" w:hAnsi="Times New Roman" w:cs="Times New Roman"/>
          <w:sz w:val="22"/>
          <w:szCs w:val="22"/>
        </w:rPr>
        <w:t>physical therapy do not currently exist</w:t>
      </w:r>
      <w:r w:rsidR="00AE0C87">
        <w:rPr>
          <w:rFonts w:ascii="Times New Roman" w:hAnsi="Times New Roman" w:cs="Times New Roman"/>
          <w:sz w:val="22"/>
          <w:szCs w:val="22"/>
        </w:rPr>
        <w:t>,</w:t>
      </w:r>
      <w:r w:rsidR="00C05834">
        <w:rPr>
          <w:rFonts w:ascii="Times New Roman" w:hAnsi="Times New Roman" w:cs="Times New Roman"/>
          <w:sz w:val="22"/>
          <w:szCs w:val="22"/>
        </w:rPr>
        <w:t xml:space="preserve"> which may include</w:t>
      </w:r>
    </w:p>
    <w:p w14:paraId="0412BADD" w14:textId="77777777" w:rsidR="00C05834" w:rsidRDefault="00C05834" w:rsidP="00C05834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C05834">
        <w:rPr>
          <w:rFonts w:ascii="Times New Roman" w:hAnsi="Times New Roman" w:cs="Times New Roman"/>
          <w:sz w:val="22"/>
          <w:szCs w:val="22"/>
        </w:rPr>
        <w:t>Entry level</w:t>
      </w:r>
    </w:p>
    <w:p w14:paraId="6058F99F" w14:textId="77777777" w:rsidR="00C05834" w:rsidRDefault="00C05834" w:rsidP="00C05834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C05834">
        <w:rPr>
          <w:rFonts w:ascii="Times New Roman" w:hAnsi="Times New Roman" w:cs="Times New Roman"/>
          <w:sz w:val="22"/>
          <w:szCs w:val="22"/>
        </w:rPr>
        <w:lastRenderedPageBreak/>
        <w:t>Post-professional clinical and academic leadership</w:t>
      </w:r>
    </w:p>
    <w:p w14:paraId="384FFFB3" w14:textId="506D4152" w:rsidR="00C05834" w:rsidRPr="00C05834" w:rsidRDefault="00C05834" w:rsidP="00C05834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C05834">
        <w:rPr>
          <w:rFonts w:ascii="Times New Roman" w:hAnsi="Times New Roman" w:cs="Times New Roman"/>
          <w:sz w:val="22"/>
          <w:szCs w:val="22"/>
        </w:rPr>
        <w:t>Higher-level academic leadership</w:t>
      </w:r>
    </w:p>
    <w:p w14:paraId="3F39B1A4" w14:textId="0128B296" w:rsidR="00024D47" w:rsidRPr="00024D47" w:rsidRDefault="00024D47" w:rsidP="00024D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024D47">
        <w:rPr>
          <w:rFonts w:ascii="Times New Roman" w:hAnsi="Times New Roman" w:cs="Times New Roman"/>
          <w:sz w:val="22"/>
          <w:szCs w:val="22"/>
        </w:rPr>
        <w:t xml:space="preserve">dentify comparable organizations with similar </w:t>
      </w:r>
      <w:r>
        <w:rPr>
          <w:rFonts w:ascii="Times New Roman" w:hAnsi="Times New Roman" w:cs="Times New Roman"/>
          <w:sz w:val="22"/>
          <w:szCs w:val="22"/>
        </w:rPr>
        <w:t>awards and recognition</w:t>
      </w:r>
      <w:r w:rsidRPr="00024D47">
        <w:rPr>
          <w:rFonts w:ascii="Times New Roman" w:hAnsi="Times New Roman" w:cs="Times New Roman"/>
          <w:sz w:val="22"/>
          <w:szCs w:val="22"/>
        </w:rPr>
        <w:t xml:space="preserve"> to guide and inform the most comprehensive </w:t>
      </w:r>
      <w:r>
        <w:rPr>
          <w:rFonts w:ascii="Times New Roman" w:hAnsi="Times New Roman" w:cs="Times New Roman"/>
          <w:sz w:val="22"/>
          <w:szCs w:val="22"/>
        </w:rPr>
        <w:t>process</w:t>
      </w:r>
      <w:r w:rsidRPr="00024D4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EE9CB3" w14:textId="77777777" w:rsidR="00381465" w:rsidRDefault="00D921C5" w:rsidP="003814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Recommend </w:t>
      </w:r>
      <w:r w:rsidR="002D3F2E">
        <w:rPr>
          <w:rFonts w:ascii="Times New Roman" w:hAnsi="Times New Roman" w:cs="Times New Roman"/>
          <w:sz w:val="22"/>
          <w:szCs w:val="22"/>
        </w:rPr>
        <w:t>prospective naming considerations for the awards</w:t>
      </w:r>
      <w:r w:rsidR="00C05834">
        <w:rPr>
          <w:rFonts w:ascii="Times New Roman" w:hAnsi="Times New Roman" w:cs="Times New Roman"/>
          <w:sz w:val="22"/>
          <w:szCs w:val="22"/>
        </w:rPr>
        <w:t>, which may include the recognition of</w:t>
      </w:r>
      <w:r w:rsidR="002D3F2E">
        <w:rPr>
          <w:rFonts w:ascii="Times New Roman" w:hAnsi="Times New Roman" w:cs="Times New Roman"/>
          <w:sz w:val="22"/>
          <w:szCs w:val="22"/>
        </w:rPr>
        <w:t xml:space="preserve"> current or past ACAPT leaders </w:t>
      </w:r>
    </w:p>
    <w:p w14:paraId="2B64DFF1" w14:textId="77777777" w:rsidR="00381465" w:rsidRDefault="00C05834" w:rsidP="003814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381465">
        <w:rPr>
          <w:rFonts w:ascii="Times New Roman" w:hAnsi="Times New Roman"/>
          <w:sz w:val="22"/>
          <w:szCs w:val="22"/>
        </w:rPr>
        <w:t>I</w:t>
      </w:r>
      <w:r w:rsidR="00831EAA" w:rsidRPr="00381465">
        <w:rPr>
          <w:rFonts w:ascii="Times New Roman" w:hAnsi="Times New Roman"/>
          <w:sz w:val="22"/>
          <w:szCs w:val="22"/>
        </w:rPr>
        <w:t>dentify</w:t>
      </w:r>
      <w:r w:rsidR="002D3F2E" w:rsidRPr="00381465">
        <w:rPr>
          <w:rFonts w:ascii="Times New Roman" w:hAnsi="Times New Roman"/>
          <w:sz w:val="22"/>
          <w:szCs w:val="22"/>
        </w:rPr>
        <w:t xml:space="preserve"> </w:t>
      </w:r>
      <w:r w:rsidR="00831EAA" w:rsidRPr="00381465">
        <w:rPr>
          <w:rFonts w:ascii="Times New Roman" w:hAnsi="Times New Roman"/>
          <w:sz w:val="22"/>
          <w:szCs w:val="22"/>
        </w:rPr>
        <w:t xml:space="preserve">the </w:t>
      </w:r>
      <w:r w:rsidR="002D3F2E" w:rsidRPr="00381465">
        <w:rPr>
          <w:rFonts w:ascii="Times New Roman" w:hAnsi="Times New Roman"/>
          <w:sz w:val="22"/>
          <w:szCs w:val="22"/>
        </w:rPr>
        <w:t>criteria needed</w:t>
      </w:r>
      <w:r w:rsidR="00831EAA" w:rsidRPr="00381465">
        <w:rPr>
          <w:rFonts w:ascii="Times New Roman" w:hAnsi="Times New Roman"/>
          <w:sz w:val="22"/>
          <w:szCs w:val="22"/>
        </w:rPr>
        <w:t xml:space="preserve"> for each award </w:t>
      </w:r>
      <w:r w:rsidR="00024D47" w:rsidRPr="00381465">
        <w:rPr>
          <w:rFonts w:ascii="Times New Roman" w:hAnsi="Times New Roman"/>
          <w:sz w:val="22"/>
          <w:szCs w:val="22"/>
        </w:rPr>
        <w:t xml:space="preserve">by working </w:t>
      </w:r>
      <w:r w:rsidR="00024D47" w:rsidRPr="00381465">
        <w:rPr>
          <w:rFonts w:ascii="Times New Roman" w:hAnsi="Times New Roman" w:cs="Times New Roman"/>
          <w:sz w:val="22"/>
          <w:szCs w:val="22"/>
        </w:rPr>
        <w:t xml:space="preserve">collaboratively with ACAPT’s Diversity, Equity, and Inclusion Consortium to </w:t>
      </w:r>
      <w:r w:rsidR="00024D47" w:rsidRPr="00381465">
        <w:rPr>
          <w:rFonts w:ascii="Times New Roman" w:hAnsi="Times New Roman"/>
          <w:sz w:val="22"/>
          <w:szCs w:val="22"/>
        </w:rPr>
        <w:t>en</w:t>
      </w:r>
      <w:r w:rsidR="00024D47" w:rsidRPr="00381465">
        <w:rPr>
          <w:rFonts w:ascii="Times New Roman" w:hAnsi="Times New Roman" w:cs="Times New Roman"/>
          <w:sz w:val="22"/>
          <w:szCs w:val="22"/>
        </w:rPr>
        <w:t xml:space="preserve">sure that criteria reflect these characteristics; </w:t>
      </w:r>
    </w:p>
    <w:p w14:paraId="6FAB5E90" w14:textId="2F7F2276" w:rsidR="00381465" w:rsidRPr="00381465" w:rsidRDefault="00C05834" w:rsidP="003814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381465">
        <w:rPr>
          <w:rFonts w:ascii="Times New Roman" w:hAnsi="Times New Roman"/>
          <w:sz w:val="22"/>
          <w:szCs w:val="22"/>
        </w:rPr>
        <w:t xml:space="preserve">Develop </w:t>
      </w:r>
      <w:r w:rsidR="0015338D" w:rsidRPr="00381465">
        <w:rPr>
          <w:rFonts w:ascii="Times New Roman" w:hAnsi="Times New Roman"/>
          <w:sz w:val="22"/>
          <w:szCs w:val="22"/>
        </w:rPr>
        <w:t xml:space="preserve">procedures for </w:t>
      </w:r>
      <w:r w:rsidR="00D80B2B">
        <w:rPr>
          <w:rFonts w:ascii="Times New Roman" w:hAnsi="Times New Roman" w:cs="Times New Roman"/>
          <w:sz w:val="22"/>
          <w:szCs w:val="22"/>
        </w:rPr>
        <w:t>nominating</w:t>
      </w:r>
      <w:r w:rsidR="0015338D" w:rsidRPr="00381465">
        <w:rPr>
          <w:rFonts w:ascii="Times New Roman" w:hAnsi="Times New Roman" w:cs="Times New Roman"/>
          <w:sz w:val="22"/>
          <w:szCs w:val="22"/>
        </w:rPr>
        <w:t xml:space="preserve"> persons</w:t>
      </w:r>
      <w:r w:rsidR="0015338D" w:rsidRPr="00381465">
        <w:rPr>
          <w:rFonts w:ascii="Times New Roman" w:hAnsi="Times New Roman"/>
          <w:sz w:val="22"/>
          <w:szCs w:val="22"/>
        </w:rPr>
        <w:t>,</w:t>
      </w:r>
      <w:r w:rsidR="0015338D" w:rsidRPr="00381465">
        <w:rPr>
          <w:rFonts w:ascii="Times New Roman" w:hAnsi="Times New Roman" w:cs="Times New Roman"/>
          <w:sz w:val="22"/>
          <w:szCs w:val="22"/>
        </w:rPr>
        <w:t xml:space="preserve"> </w:t>
      </w:r>
      <w:r w:rsidR="002D3F2E" w:rsidRPr="00381465">
        <w:rPr>
          <w:rFonts w:ascii="Times New Roman" w:hAnsi="Times New Roman"/>
          <w:sz w:val="22"/>
          <w:szCs w:val="22"/>
        </w:rPr>
        <w:t>the submission and review process</w:t>
      </w:r>
      <w:r w:rsidR="0015338D" w:rsidRPr="00381465">
        <w:rPr>
          <w:rFonts w:ascii="Times New Roman" w:hAnsi="Times New Roman"/>
          <w:sz w:val="22"/>
          <w:szCs w:val="22"/>
        </w:rPr>
        <w:t xml:space="preserve">, including </w:t>
      </w:r>
      <w:r w:rsidRPr="00381465">
        <w:rPr>
          <w:rFonts w:ascii="Times New Roman" w:hAnsi="Times New Roman"/>
          <w:sz w:val="22"/>
          <w:szCs w:val="22"/>
        </w:rPr>
        <w:t xml:space="preserve">the rubric </w:t>
      </w:r>
      <w:r w:rsidR="00831EAA" w:rsidRPr="00381465">
        <w:rPr>
          <w:rFonts w:ascii="Times New Roman" w:hAnsi="Times New Roman"/>
          <w:sz w:val="22"/>
          <w:szCs w:val="22"/>
        </w:rPr>
        <w:t>for scoring applicants</w:t>
      </w:r>
      <w:r w:rsidR="0015338D" w:rsidRPr="00381465">
        <w:rPr>
          <w:rFonts w:ascii="Times New Roman" w:hAnsi="Times New Roman"/>
          <w:sz w:val="22"/>
          <w:szCs w:val="22"/>
        </w:rPr>
        <w:t>, and the recognition process</w:t>
      </w:r>
    </w:p>
    <w:p w14:paraId="4DBF0404" w14:textId="5A53965C" w:rsidR="00381465" w:rsidRDefault="000C7D16" w:rsidP="003814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381465">
        <w:rPr>
          <w:rFonts w:ascii="Times New Roman" w:hAnsi="Times New Roman" w:cs="Times New Roman"/>
          <w:sz w:val="22"/>
          <w:szCs w:val="22"/>
        </w:rPr>
        <w:t>Recommend process</w:t>
      </w:r>
      <w:r w:rsidR="006B14D5">
        <w:rPr>
          <w:rFonts w:ascii="Times New Roman" w:hAnsi="Times New Roman" w:cs="Times New Roman"/>
          <w:sz w:val="22"/>
          <w:szCs w:val="22"/>
        </w:rPr>
        <w:t>es</w:t>
      </w:r>
      <w:r w:rsidRPr="00381465">
        <w:rPr>
          <w:rFonts w:ascii="Times New Roman" w:hAnsi="Times New Roman" w:cs="Times New Roman"/>
          <w:sz w:val="22"/>
          <w:szCs w:val="22"/>
        </w:rPr>
        <w:t xml:space="preserve"> for responding to applicants not selected for awards.</w:t>
      </w:r>
    </w:p>
    <w:p w14:paraId="397E886C" w14:textId="3B59CEDA" w:rsidR="00381465" w:rsidRDefault="000C7D16" w:rsidP="003814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381465">
        <w:rPr>
          <w:rFonts w:ascii="Times New Roman" w:hAnsi="Times New Roman" w:cs="Times New Roman"/>
          <w:sz w:val="22"/>
          <w:szCs w:val="22"/>
        </w:rPr>
        <w:t xml:space="preserve">Identify the type of award for honorees that would be deemed most cherished and coveted (e.g., a plaque; name listing; cash award; </w:t>
      </w:r>
      <w:r w:rsidR="009F6602" w:rsidRPr="00381465">
        <w:rPr>
          <w:rFonts w:ascii="Times New Roman" w:hAnsi="Times New Roman" w:cs="Times New Roman"/>
          <w:sz w:val="22"/>
          <w:szCs w:val="22"/>
        </w:rPr>
        <w:t>etc.</w:t>
      </w:r>
      <w:r w:rsidRPr="00381465">
        <w:rPr>
          <w:rFonts w:ascii="Times New Roman" w:hAnsi="Times New Roman" w:cs="Times New Roman"/>
          <w:sz w:val="22"/>
          <w:szCs w:val="22"/>
        </w:rPr>
        <w:t>);</w:t>
      </w:r>
    </w:p>
    <w:p w14:paraId="715C7EF3" w14:textId="4D1CD2FB" w:rsidR="00862823" w:rsidRPr="006B14D5" w:rsidRDefault="00831EAA" w:rsidP="003814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381465">
        <w:rPr>
          <w:rFonts w:ascii="Times New Roman" w:hAnsi="Times New Roman"/>
          <w:sz w:val="22"/>
          <w:szCs w:val="22"/>
        </w:rPr>
        <w:t>Develop</w:t>
      </w:r>
      <w:r w:rsidR="00862823" w:rsidRPr="00381465">
        <w:rPr>
          <w:rFonts w:ascii="Times New Roman" w:hAnsi="Times New Roman"/>
          <w:sz w:val="22"/>
          <w:szCs w:val="22"/>
        </w:rPr>
        <w:t xml:space="preserve"> a timeline for </w:t>
      </w:r>
      <w:r w:rsidRPr="00381465">
        <w:rPr>
          <w:rFonts w:ascii="Times New Roman" w:hAnsi="Times New Roman"/>
          <w:sz w:val="22"/>
          <w:szCs w:val="22"/>
        </w:rPr>
        <w:t xml:space="preserve">when </w:t>
      </w:r>
      <w:r w:rsidR="009F6602">
        <w:rPr>
          <w:rFonts w:ascii="Times New Roman" w:hAnsi="Times New Roman"/>
          <w:sz w:val="22"/>
          <w:szCs w:val="22"/>
        </w:rPr>
        <w:t>nominations</w:t>
      </w:r>
      <w:r w:rsidR="009F6602" w:rsidRPr="00381465">
        <w:rPr>
          <w:rFonts w:ascii="Times New Roman" w:hAnsi="Times New Roman"/>
          <w:sz w:val="22"/>
          <w:szCs w:val="22"/>
        </w:rPr>
        <w:t xml:space="preserve"> </w:t>
      </w:r>
      <w:r w:rsidRPr="00381465">
        <w:rPr>
          <w:rFonts w:ascii="Times New Roman" w:hAnsi="Times New Roman"/>
          <w:sz w:val="22"/>
          <w:szCs w:val="22"/>
        </w:rPr>
        <w:t>are due</w:t>
      </w:r>
      <w:r w:rsidR="00862823" w:rsidRPr="00381465">
        <w:rPr>
          <w:rFonts w:ascii="Times New Roman" w:hAnsi="Times New Roman"/>
          <w:sz w:val="22"/>
          <w:szCs w:val="22"/>
        </w:rPr>
        <w:t xml:space="preserve">, </w:t>
      </w:r>
      <w:r w:rsidRPr="00381465">
        <w:rPr>
          <w:rFonts w:ascii="Times New Roman" w:hAnsi="Times New Roman"/>
          <w:sz w:val="22"/>
          <w:szCs w:val="22"/>
        </w:rPr>
        <w:t xml:space="preserve">when they are </w:t>
      </w:r>
      <w:r w:rsidR="00862823" w:rsidRPr="00381465">
        <w:rPr>
          <w:rFonts w:ascii="Times New Roman" w:hAnsi="Times New Roman"/>
          <w:sz w:val="22"/>
          <w:szCs w:val="22"/>
        </w:rPr>
        <w:t>review</w:t>
      </w:r>
      <w:r w:rsidRPr="00381465">
        <w:rPr>
          <w:rFonts w:ascii="Times New Roman" w:hAnsi="Times New Roman"/>
          <w:sz w:val="22"/>
          <w:szCs w:val="22"/>
        </w:rPr>
        <w:t>ed</w:t>
      </w:r>
      <w:r w:rsidR="00862823" w:rsidRPr="00381465">
        <w:rPr>
          <w:rFonts w:ascii="Times New Roman" w:hAnsi="Times New Roman"/>
          <w:sz w:val="22"/>
          <w:szCs w:val="22"/>
        </w:rPr>
        <w:t xml:space="preserve">, </w:t>
      </w:r>
      <w:r w:rsidRPr="00381465">
        <w:rPr>
          <w:rFonts w:ascii="Times New Roman" w:hAnsi="Times New Roman"/>
          <w:sz w:val="22"/>
          <w:szCs w:val="22"/>
        </w:rPr>
        <w:t xml:space="preserve">when applicants are notified, </w:t>
      </w:r>
      <w:r w:rsidR="00862823" w:rsidRPr="00381465">
        <w:rPr>
          <w:rFonts w:ascii="Times New Roman" w:hAnsi="Times New Roman"/>
          <w:sz w:val="22"/>
          <w:szCs w:val="22"/>
        </w:rPr>
        <w:t xml:space="preserve">and </w:t>
      </w:r>
      <w:r w:rsidR="000C7D16" w:rsidRPr="00381465">
        <w:rPr>
          <w:rFonts w:ascii="Times New Roman" w:hAnsi="Times New Roman"/>
          <w:sz w:val="22"/>
          <w:szCs w:val="22"/>
        </w:rPr>
        <w:t>when/how members are notified of honorees</w:t>
      </w:r>
      <w:r w:rsidR="006B14D5">
        <w:rPr>
          <w:rFonts w:ascii="Times New Roman" w:hAnsi="Times New Roman"/>
          <w:sz w:val="22"/>
          <w:szCs w:val="22"/>
        </w:rPr>
        <w:t>; and</w:t>
      </w:r>
      <w:r w:rsidR="000C7D16" w:rsidRPr="00381465">
        <w:rPr>
          <w:rFonts w:ascii="Times New Roman" w:hAnsi="Times New Roman"/>
          <w:sz w:val="22"/>
          <w:szCs w:val="22"/>
        </w:rPr>
        <w:t xml:space="preserve"> </w:t>
      </w:r>
    </w:p>
    <w:p w14:paraId="63CE0D79" w14:textId="4F9974A6" w:rsidR="006B14D5" w:rsidRPr="008F3FFE" w:rsidRDefault="006B14D5" w:rsidP="003814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Make a recommendation to the ACAPT Board of Directors for when and how the awards should be presented to the awardees.</w:t>
      </w:r>
    </w:p>
    <w:p w14:paraId="474BBEC3" w14:textId="77777777" w:rsidR="00381465" w:rsidRDefault="00381465" w:rsidP="00024D4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46184CE" w14:textId="5D305B88" w:rsidR="00024D47" w:rsidRPr="00B8246D" w:rsidRDefault="00024D47" w:rsidP="00024D47">
      <w:pPr>
        <w:rPr>
          <w:rFonts w:ascii="Times New Roman" w:hAnsi="Times New Roman" w:cs="Times New Roman"/>
          <w:sz w:val="22"/>
          <w:szCs w:val="22"/>
        </w:rPr>
      </w:pPr>
      <w:r w:rsidRPr="0021391B">
        <w:rPr>
          <w:rFonts w:ascii="Times New Roman" w:hAnsi="Times New Roman" w:cs="Times New Roman"/>
          <w:sz w:val="22"/>
          <w:szCs w:val="22"/>
          <w:u w:val="single"/>
        </w:rPr>
        <w:t>General Responsibilities</w:t>
      </w:r>
      <w:r w:rsidRPr="00B8246D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D6A1EB5" w14:textId="5C30D0A4" w:rsidR="00391952" w:rsidRDefault="00391952" w:rsidP="00391952">
      <w:pPr>
        <w:pStyle w:val="PlainText"/>
        <w:rPr>
          <w:rFonts w:ascii="Times New Roman" w:hAnsi="Times New Roman"/>
          <w:sz w:val="22"/>
          <w:szCs w:val="22"/>
          <w:lang w:val="en-US"/>
        </w:rPr>
      </w:pPr>
    </w:p>
    <w:p w14:paraId="204D473A" w14:textId="3FB056F2" w:rsidR="000C7D16" w:rsidRPr="00391952" w:rsidRDefault="000C7D16" w:rsidP="000C7D16">
      <w:pPr>
        <w:pStyle w:val="PlainText"/>
        <w:numPr>
          <w:ilvl w:val="0"/>
          <w:numId w:val="27"/>
        </w:num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Maintain awareness of all awards presented in academic physical therapy</w:t>
      </w:r>
    </w:p>
    <w:p w14:paraId="44D295B1" w14:textId="77777777" w:rsidR="000C7D16" w:rsidRPr="00862823" w:rsidRDefault="000C7D16" w:rsidP="000C7D16">
      <w:pPr>
        <w:pStyle w:val="ListParagraph"/>
        <w:numPr>
          <w:ilvl w:val="0"/>
          <w:numId w:val="27"/>
        </w:numPr>
        <w:tabs>
          <w:tab w:val="left" w:pos="1440"/>
          <w:tab w:val="left" w:pos="1890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862823">
        <w:rPr>
          <w:rFonts w:ascii="Times New Roman" w:hAnsi="Times New Roman" w:cs="Times New Roman"/>
          <w:sz w:val="22"/>
          <w:szCs w:val="22"/>
        </w:rPr>
        <w:t>Receive and review materials submitted for awards.</w:t>
      </w:r>
    </w:p>
    <w:p w14:paraId="7E624374" w14:textId="77777777" w:rsidR="000C7D16" w:rsidRDefault="000C7D16" w:rsidP="000C7D16">
      <w:pPr>
        <w:pStyle w:val="ListParagraph"/>
        <w:numPr>
          <w:ilvl w:val="0"/>
          <w:numId w:val="27"/>
        </w:numPr>
        <w:tabs>
          <w:tab w:val="left" w:pos="1890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862823">
        <w:rPr>
          <w:rFonts w:ascii="Times New Roman" w:hAnsi="Times New Roman" w:cs="Times New Roman"/>
          <w:sz w:val="22"/>
          <w:szCs w:val="22"/>
        </w:rPr>
        <w:t>Determine eligibility of candidates for awards each year.</w:t>
      </w:r>
    </w:p>
    <w:p w14:paraId="01D1A0A3" w14:textId="7253B994" w:rsidR="000C7D16" w:rsidRDefault="006B14D5" w:rsidP="000C7D16">
      <w:pPr>
        <w:pStyle w:val="ListParagraph"/>
        <w:numPr>
          <w:ilvl w:val="0"/>
          <w:numId w:val="27"/>
        </w:numPr>
        <w:tabs>
          <w:tab w:val="left" w:pos="1890"/>
        </w:tabs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Recommend to the ACAPT Board of Directors </w:t>
      </w:r>
      <w:r w:rsidR="000C7D16" w:rsidRPr="00862823">
        <w:rPr>
          <w:rFonts w:ascii="Times New Roman" w:hAnsi="Times New Roman" w:cs="Times New Roman"/>
          <w:sz w:val="22"/>
          <w:szCs w:val="22"/>
        </w:rPr>
        <w:t xml:space="preserve">the </w:t>
      </w:r>
      <w:r w:rsidR="009F6602">
        <w:rPr>
          <w:rFonts w:ascii="Times New Roman" w:hAnsi="Times New Roman" w:cs="Times New Roman"/>
          <w:sz w:val="22"/>
          <w:szCs w:val="22"/>
        </w:rPr>
        <w:t xml:space="preserve">most qualified </w:t>
      </w:r>
      <w:r>
        <w:rPr>
          <w:rFonts w:ascii="Times New Roman" w:hAnsi="Times New Roman" w:cs="Times New Roman"/>
          <w:sz w:val="22"/>
          <w:szCs w:val="22"/>
        </w:rPr>
        <w:t>nominees to receive the award</w:t>
      </w:r>
      <w:r w:rsidR="000C7D16" w:rsidRPr="00862823">
        <w:rPr>
          <w:rFonts w:ascii="Times New Roman" w:hAnsi="Times New Roman" w:cs="Times New Roman"/>
          <w:sz w:val="22"/>
          <w:szCs w:val="22"/>
        </w:rPr>
        <w:t>.</w:t>
      </w:r>
    </w:p>
    <w:p w14:paraId="59435576" w14:textId="620C31DA" w:rsidR="00082FD1" w:rsidRPr="000C7D16" w:rsidRDefault="00082FD1" w:rsidP="000C7D16">
      <w:pPr>
        <w:pStyle w:val="ListParagraph"/>
        <w:numPr>
          <w:ilvl w:val="0"/>
          <w:numId w:val="27"/>
        </w:numPr>
        <w:tabs>
          <w:tab w:val="left" w:pos="1890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0C7D16">
        <w:rPr>
          <w:rFonts w:ascii="Times New Roman" w:hAnsi="Times New Roman" w:cs="Times New Roman"/>
          <w:sz w:val="22"/>
          <w:szCs w:val="22"/>
        </w:rPr>
        <w:t>Work with ACAPT’s Marketing Specialist to</w:t>
      </w:r>
    </w:p>
    <w:p w14:paraId="29B796AF" w14:textId="253C0B67" w:rsidR="00A01E18" w:rsidRDefault="00A01E18" w:rsidP="00082FD1">
      <w:pPr>
        <w:pStyle w:val="ListParagraph"/>
        <w:numPr>
          <w:ilvl w:val="2"/>
          <w:numId w:val="25"/>
        </w:numPr>
        <w:tabs>
          <w:tab w:val="left" w:pos="1890"/>
          <w:tab w:val="left" w:pos="2070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862823">
        <w:rPr>
          <w:rFonts w:ascii="Times New Roman" w:hAnsi="Times New Roman" w:cs="Times New Roman"/>
          <w:sz w:val="22"/>
          <w:szCs w:val="22"/>
        </w:rPr>
        <w:t xml:space="preserve">Publish criteria for awards and </w:t>
      </w:r>
      <w:r w:rsidR="00082FD1">
        <w:rPr>
          <w:rFonts w:ascii="Times New Roman" w:hAnsi="Times New Roman" w:cs="Times New Roman"/>
          <w:sz w:val="22"/>
          <w:szCs w:val="22"/>
        </w:rPr>
        <w:t>recognition</w:t>
      </w:r>
      <w:r w:rsidR="009F6602">
        <w:rPr>
          <w:rFonts w:ascii="Times New Roman" w:hAnsi="Times New Roman" w:cs="Times New Roman"/>
          <w:sz w:val="22"/>
          <w:szCs w:val="22"/>
        </w:rPr>
        <w:t>,</w:t>
      </w:r>
      <w:r w:rsidR="00082FD1">
        <w:rPr>
          <w:rFonts w:ascii="Times New Roman" w:hAnsi="Times New Roman" w:cs="Times New Roman"/>
          <w:sz w:val="22"/>
          <w:szCs w:val="22"/>
        </w:rPr>
        <w:t xml:space="preserve"> and the </w:t>
      </w:r>
      <w:r w:rsidRPr="00862823">
        <w:rPr>
          <w:rFonts w:ascii="Times New Roman" w:hAnsi="Times New Roman" w:cs="Times New Roman"/>
          <w:sz w:val="22"/>
          <w:szCs w:val="22"/>
        </w:rPr>
        <w:t xml:space="preserve">procedures for applying and/or </w:t>
      </w:r>
      <w:r w:rsidR="009F6602">
        <w:rPr>
          <w:rFonts w:ascii="Times New Roman" w:hAnsi="Times New Roman" w:cs="Times New Roman"/>
          <w:sz w:val="22"/>
          <w:szCs w:val="22"/>
        </w:rPr>
        <w:t>nominating</w:t>
      </w:r>
      <w:r w:rsidR="009F6602" w:rsidRPr="00862823">
        <w:rPr>
          <w:rFonts w:ascii="Times New Roman" w:hAnsi="Times New Roman" w:cs="Times New Roman"/>
          <w:sz w:val="22"/>
          <w:szCs w:val="22"/>
        </w:rPr>
        <w:t xml:space="preserve"> </w:t>
      </w:r>
      <w:r w:rsidRPr="00862823">
        <w:rPr>
          <w:rFonts w:ascii="Times New Roman" w:hAnsi="Times New Roman" w:cs="Times New Roman"/>
          <w:sz w:val="22"/>
          <w:szCs w:val="22"/>
        </w:rPr>
        <w:t xml:space="preserve">individuals </w:t>
      </w:r>
      <w:r w:rsidR="00082FD1">
        <w:rPr>
          <w:rFonts w:ascii="Times New Roman" w:hAnsi="Times New Roman" w:cs="Times New Roman"/>
          <w:sz w:val="22"/>
          <w:szCs w:val="22"/>
        </w:rPr>
        <w:t>by the timelines determined by the Committee</w:t>
      </w:r>
    </w:p>
    <w:p w14:paraId="6E390719" w14:textId="63E9D604" w:rsidR="00082FD1" w:rsidRDefault="00082FD1" w:rsidP="00082FD1">
      <w:pPr>
        <w:pStyle w:val="ListParagraph"/>
        <w:numPr>
          <w:ilvl w:val="2"/>
          <w:numId w:val="25"/>
        </w:numPr>
        <w:tabs>
          <w:tab w:val="left" w:pos="1890"/>
          <w:tab w:val="left" w:pos="2070"/>
        </w:tabs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Announce </w:t>
      </w:r>
      <w:r w:rsidR="000C7D16">
        <w:rPr>
          <w:rFonts w:ascii="Times New Roman" w:hAnsi="Times New Roman" w:cs="Times New Roman"/>
          <w:sz w:val="22"/>
          <w:szCs w:val="22"/>
        </w:rPr>
        <w:t xml:space="preserve">awards </w:t>
      </w:r>
      <w:r>
        <w:rPr>
          <w:rFonts w:ascii="Times New Roman" w:hAnsi="Times New Roman" w:cs="Times New Roman"/>
          <w:sz w:val="22"/>
          <w:szCs w:val="22"/>
        </w:rPr>
        <w:t>recipients</w:t>
      </w:r>
      <w:r w:rsidR="009F66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6C5756" w14:textId="77777777" w:rsidR="00024D47" w:rsidRDefault="00024D47" w:rsidP="00024D47">
      <w:pPr>
        <w:pStyle w:val="ListParagraph"/>
        <w:numPr>
          <w:ilvl w:val="2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Promote the awards and other ACAPT awards that may already exist.</w:t>
      </w:r>
    </w:p>
    <w:p w14:paraId="28E7FAE3" w14:textId="77777777" w:rsidR="00024D47" w:rsidRDefault="00A01E18" w:rsidP="00024D47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24D47">
        <w:rPr>
          <w:rFonts w:ascii="Times New Roman" w:hAnsi="Times New Roman" w:cs="Times New Roman"/>
          <w:sz w:val="22"/>
          <w:szCs w:val="22"/>
        </w:rPr>
        <w:t xml:space="preserve">Recommend </w:t>
      </w:r>
      <w:r w:rsidR="000C7D16" w:rsidRPr="00024D47">
        <w:rPr>
          <w:rFonts w:ascii="Times New Roman" w:hAnsi="Times New Roman" w:cs="Times New Roman"/>
          <w:sz w:val="22"/>
          <w:szCs w:val="22"/>
        </w:rPr>
        <w:t xml:space="preserve">any </w:t>
      </w:r>
      <w:r w:rsidRPr="00024D47">
        <w:rPr>
          <w:rFonts w:ascii="Times New Roman" w:hAnsi="Times New Roman" w:cs="Times New Roman"/>
          <w:sz w:val="22"/>
          <w:szCs w:val="22"/>
        </w:rPr>
        <w:t>new awards</w:t>
      </w:r>
      <w:r w:rsidR="000C7D16" w:rsidRPr="00024D47">
        <w:rPr>
          <w:rFonts w:ascii="Times New Roman" w:hAnsi="Times New Roman" w:cs="Times New Roman"/>
          <w:sz w:val="22"/>
          <w:szCs w:val="22"/>
        </w:rPr>
        <w:t xml:space="preserve"> that may be considered</w:t>
      </w:r>
      <w:r w:rsidRPr="00024D47">
        <w:rPr>
          <w:rFonts w:ascii="Times New Roman" w:hAnsi="Times New Roman" w:cs="Times New Roman"/>
          <w:sz w:val="22"/>
          <w:szCs w:val="22"/>
        </w:rPr>
        <w:t xml:space="preserve"> to the Board of Directors.</w:t>
      </w:r>
    </w:p>
    <w:p w14:paraId="77BC9EBE" w14:textId="77777777" w:rsidR="00024D47" w:rsidRDefault="00024D47" w:rsidP="00024D47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24D47">
        <w:rPr>
          <w:rFonts w:ascii="Times New Roman" w:hAnsi="Times New Roman" w:cs="Times New Roman"/>
          <w:sz w:val="22"/>
          <w:szCs w:val="22"/>
        </w:rPr>
        <w:t>Make recommendations to the Board of Directors for appointment of Committee members as needed.</w:t>
      </w:r>
    </w:p>
    <w:p w14:paraId="69FBB7AD" w14:textId="383A32B0" w:rsidR="00024D47" w:rsidRDefault="00024D47" w:rsidP="00024D47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24D47">
        <w:rPr>
          <w:rFonts w:ascii="Times New Roman" w:hAnsi="Times New Roman" w:cs="Times New Roman"/>
          <w:sz w:val="22"/>
          <w:szCs w:val="22"/>
        </w:rPr>
        <w:t xml:space="preserve">Prepare and submit </w:t>
      </w:r>
      <w:r w:rsidR="009F6602">
        <w:rPr>
          <w:rFonts w:ascii="Times New Roman" w:hAnsi="Times New Roman" w:cs="Times New Roman"/>
          <w:sz w:val="22"/>
          <w:szCs w:val="22"/>
        </w:rPr>
        <w:t xml:space="preserve">committee </w:t>
      </w:r>
      <w:r w:rsidRPr="00024D47">
        <w:rPr>
          <w:rFonts w:ascii="Times New Roman" w:hAnsi="Times New Roman" w:cs="Times New Roman"/>
          <w:sz w:val="22"/>
          <w:szCs w:val="22"/>
        </w:rPr>
        <w:t>reports and recommendations to the Board of Directors.</w:t>
      </w:r>
    </w:p>
    <w:p w14:paraId="5479A63B" w14:textId="77777777" w:rsidR="00024D47" w:rsidRDefault="007E03A3" w:rsidP="00024D47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24D47">
        <w:rPr>
          <w:rFonts w:ascii="Times New Roman" w:hAnsi="Times New Roman" w:cs="Times New Roman"/>
          <w:sz w:val="22"/>
          <w:szCs w:val="22"/>
        </w:rPr>
        <w:t xml:space="preserve">Conduct an annual assessment of the awards </w:t>
      </w:r>
      <w:r w:rsidR="000C7D16" w:rsidRPr="00024D47">
        <w:rPr>
          <w:rFonts w:ascii="Times New Roman" w:hAnsi="Times New Roman" w:cs="Times New Roman"/>
          <w:sz w:val="22"/>
          <w:szCs w:val="22"/>
        </w:rPr>
        <w:t>policies and procedures</w:t>
      </w:r>
      <w:r w:rsidRPr="00024D47">
        <w:rPr>
          <w:rFonts w:ascii="Times New Roman" w:hAnsi="Times New Roman" w:cs="Times New Roman"/>
          <w:sz w:val="22"/>
          <w:szCs w:val="22"/>
        </w:rPr>
        <w:t xml:space="preserve"> and make </w:t>
      </w:r>
      <w:r w:rsidR="000C7D16" w:rsidRPr="00024D47">
        <w:rPr>
          <w:rFonts w:ascii="Times New Roman" w:hAnsi="Times New Roman" w:cs="Times New Roman"/>
          <w:sz w:val="22"/>
          <w:szCs w:val="22"/>
        </w:rPr>
        <w:t>recommendations</w:t>
      </w:r>
      <w:r w:rsidRPr="00024D47">
        <w:rPr>
          <w:rFonts w:ascii="Times New Roman" w:hAnsi="Times New Roman" w:cs="Times New Roman"/>
          <w:sz w:val="22"/>
          <w:szCs w:val="22"/>
        </w:rPr>
        <w:t xml:space="preserve"> to the Board for any adjustments</w:t>
      </w:r>
    </w:p>
    <w:p w14:paraId="4B832D24" w14:textId="59EB166D" w:rsidR="00AD698E" w:rsidRPr="00024D47" w:rsidRDefault="00AD698E" w:rsidP="00024D47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24D4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Develop and propose a </w:t>
      </w:r>
      <w:r w:rsidR="00913571" w:rsidRPr="00024D4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budget by date requested by ACAPT’s </w:t>
      </w:r>
      <w:r w:rsidRPr="00024D47">
        <w:rPr>
          <w:rFonts w:ascii="Times New Roman" w:hAnsi="Times New Roman" w:cs="Times New Roman"/>
          <w:snapToGrid w:val="0"/>
          <w:color w:val="000000"/>
          <w:sz w:val="22"/>
          <w:szCs w:val="22"/>
        </w:rPr>
        <w:t>Treasure</w:t>
      </w:r>
      <w:r w:rsidR="00ED2160" w:rsidRPr="00024D47">
        <w:rPr>
          <w:rFonts w:ascii="Times New Roman" w:hAnsi="Times New Roman" w:cs="Times New Roman"/>
          <w:snapToGrid w:val="0"/>
          <w:color w:val="000000"/>
          <w:sz w:val="22"/>
          <w:szCs w:val="22"/>
        </w:rPr>
        <w:t>r</w:t>
      </w:r>
      <w:r w:rsidRPr="00024D4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to accomplish goals and objectives.</w:t>
      </w:r>
    </w:p>
    <w:p w14:paraId="08FE0F50" w14:textId="77777777" w:rsidR="00725121" w:rsidRDefault="00725121" w:rsidP="00E7235F">
      <w:pPr>
        <w:pStyle w:val="BodyText"/>
        <w:rPr>
          <w:rFonts w:ascii="Times New Roman" w:hAnsi="Times New Roman"/>
          <w:sz w:val="22"/>
          <w:szCs w:val="22"/>
        </w:rPr>
      </w:pPr>
    </w:p>
    <w:p w14:paraId="215AEB69" w14:textId="77777777" w:rsidR="007A4849" w:rsidRPr="00B8246D" w:rsidRDefault="007A4849" w:rsidP="007A4849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0E597C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Evaluation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:  </w:t>
      </w:r>
    </w:p>
    <w:p w14:paraId="3805CC4C" w14:textId="77777777" w:rsidR="007A4849" w:rsidRPr="00B8246D" w:rsidRDefault="007A4849" w:rsidP="007A4849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517B5F71" w14:textId="77777777" w:rsidR="007A4849" w:rsidRDefault="007A4849" w:rsidP="007A4849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The </w:t>
      </w:r>
      <w:r w:rsidRPr="00B8246D">
        <w:rPr>
          <w:rFonts w:ascii="Times New Roman" w:hAnsi="Times New Roman" w:cs="Times New Roman"/>
          <w:sz w:val="22"/>
          <w:szCs w:val="22"/>
        </w:rPr>
        <w:t>Board of Directors</w:t>
      </w:r>
      <w:r w:rsidRPr="00B8246D" w:rsidDel="002A553E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will have an opportunity to evaluate the committee yearly.  The goal of the evaluation process is to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assure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function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ality</w:t>
      </w:r>
      <w:r w:rsidRPr="00B824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of the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committee and that the goals and objectives are always relevant to ACAPT’s strategic initiatives.</w:t>
      </w:r>
    </w:p>
    <w:p w14:paraId="780EA545" w14:textId="77777777" w:rsidR="000E597C" w:rsidRDefault="000E597C" w:rsidP="007A4849">
      <w:pPr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14:paraId="13EF7D4E" w14:textId="77777777" w:rsidR="000E597C" w:rsidRPr="00BD7A07" w:rsidRDefault="000E597C" w:rsidP="000E597C">
      <w:pPr>
        <w:rPr>
          <w:rFonts w:ascii="Times New Roman" w:eastAsia="Times New Roman" w:hAnsi="Times New Roman" w:cs="Times New Roman"/>
          <w:sz w:val="22"/>
          <w:szCs w:val="22"/>
        </w:rPr>
      </w:pPr>
      <w:r w:rsidRPr="00CF1839">
        <w:rPr>
          <w:rFonts w:ascii="Times New Roman" w:eastAsia="Times New Roman" w:hAnsi="Times New Roman" w:cs="Times New Roman"/>
          <w:b/>
          <w:bCs/>
          <w:sz w:val="22"/>
          <w:szCs w:val="22"/>
        </w:rPr>
        <w:t>Copyright Assignment</w:t>
      </w:r>
      <w:r w:rsidRPr="00CF1839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65A6D188" w14:textId="77777777" w:rsidR="000E597C" w:rsidRPr="00BD7A07" w:rsidRDefault="000E597C" w:rsidP="000E597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E72E7E" w14:textId="4D84FB4C" w:rsidR="000E597C" w:rsidRPr="000E597C" w:rsidRDefault="000E597C" w:rsidP="007A4849">
      <w:pPr>
        <w:rPr>
          <w:rFonts w:ascii="Times New Roman" w:eastAsia="Times New Roman" w:hAnsi="Times New Roman" w:cs="Times New Roman"/>
          <w:sz w:val="22"/>
          <w:szCs w:val="22"/>
        </w:rPr>
      </w:pPr>
      <w:r w:rsidRPr="00CF1839">
        <w:rPr>
          <w:rFonts w:ascii="Times New Roman" w:eastAsia="Times New Roman" w:hAnsi="Times New Roman" w:cs="Times New Roman"/>
          <w:sz w:val="22"/>
          <w:szCs w:val="22"/>
        </w:rPr>
        <w:t xml:space="preserve">Members of the </w:t>
      </w:r>
      <w:r w:rsidRPr="00BD7A07">
        <w:rPr>
          <w:rFonts w:ascii="Times New Roman" w:eastAsia="Times New Roman" w:hAnsi="Times New Roman" w:cs="Times New Roman"/>
          <w:sz w:val="22"/>
          <w:szCs w:val="22"/>
        </w:rPr>
        <w:t>Committee</w:t>
      </w:r>
      <w:r w:rsidRPr="00CF1839">
        <w:rPr>
          <w:rFonts w:ascii="Times New Roman" w:eastAsia="Times New Roman" w:hAnsi="Times New Roman" w:cs="Times New Roman"/>
          <w:sz w:val="22"/>
          <w:szCs w:val="22"/>
        </w:rPr>
        <w:t xml:space="preserve"> will be </w:t>
      </w:r>
      <w:r>
        <w:rPr>
          <w:rFonts w:ascii="Times New Roman" w:eastAsia="Times New Roman" w:hAnsi="Times New Roman" w:cs="Times New Roman"/>
          <w:sz w:val="22"/>
          <w:szCs w:val="22"/>
        </w:rPr>
        <w:t>required</w:t>
      </w:r>
      <w:r w:rsidRPr="00CF1839">
        <w:rPr>
          <w:rFonts w:ascii="Times New Roman" w:eastAsia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eastAsia="Times New Roman" w:hAnsi="Times New Roman" w:cs="Times New Roman"/>
          <w:sz w:val="22"/>
          <w:szCs w:val="22"/>
        </w:rPr>
        <w:t>execute</w:t>
      </w:r>
      <w:r w:rsidRPr="00CF1839">
        <w:rPr>
          <w:rFonts w:ascii="Times New Roman" w:eastAsia="Times New Roman" w:hAnsi="Times New Roman" w:cs="Times New Roman"/>
          <w:sz w:val="22"/>
          <w:szCs w:val="22"/>
        </w:rPr>
        <w:t xml:space="preserve"> an assignment of copyright to ACAPT before the commencement of the work to be completed as part of the purpose and objectives of this </w:t>
      </w:r>
      <w:r>
        <w:rPr>
          <w:rFonts w:ascii="Times New Roman" w:eastAsia="Times New Roman" w:hAnsi="Times New Roman" w:cs="Times New Roman"/>
          <w:sz w:val="22"/>
          <w:szCs w:val="22"/>
        </w:rPr>
        <w:t>Committee</w:t>
      </w:r>
      <w:r w:rsidRPr="00CF1839">
        <w:rPr>
          <w:rFonts w:ascii="Times New Roman" w:eastAsia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sectPr w:rsidR="000E597C" w:rsidRPr="000E597C" w:rsidSect="00BD0E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195C15" w16cid:durableId="218769C0"/>
  <w16cid:commentId w16cid:paraId="03EE5BA6" w16cid:durableId="218769A5"/>
  <w16cid:commentId w16cid:paraId="7C3E5BBE" w16cid:durableId="218769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5406"/>
    <w:multiLevelType w:val="hybridMultilevel"/>
    <w:tmpl w:val="6BCE1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B186B"/>
    <w:multiLevelType w:val="hybridMultilevel"/>
    <w:tmpl w:val="DDA2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0F2"/>
    <w:multiLevelType w:val="hybridMultilevel"/>
    <w:tmpl w:val="2E76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21DF"/>
    <w:multiLevelType w:val="hybridMultilevel"/>
    <w:tmpl w:val="2B9ECED0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0A85323B"/>
    <w:multiLevelType w:val="hybridMultilevel"/>
    <w:tmpl w:val="9BB89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D7765"/>
    <w:multiLevelType w:val="hybridMultilevel"/>
    <w:tmpl w:val="3C54C948"/>
    <w:lvl w:ilvl="0" w:tplc="52AABC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5FB7920"/>
    <w:multiLevelType w:val="singleLevel"/>
    <w:tmpl w:val="42AE6FA4"/>
    <w:lvl w:ilvl="0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7431FF2"/>
    <w:multiLevelType w:val="hybridMultilevel"/>
    <w:tmpl w:val="F558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58CD"/>
    <w:multiLevelType w:val="singleLevel"/>
    <w:tmpl w:val="D8BEB1D2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7AB201D"/>
    <w:multiLevelType w:val="hybridMultilevel"/>
    <w:tmpl w:val="765E5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2D50A4"/>
    <w:multiLevelType w:val="hybridMultilevel"/>
    <w:tmpl w:val="FB9E8E8A"/>
    <w:lvl w:ilvl="0" w:tplc="52AABC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0370FCE"/>
    <w:multiLevelType w:val="hybridMultilevel"/>
    <w:tmpl w:val="224C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2727"/>
    <w:multiLevelType w:val="hybridMultilevel"/>
    <w:tmpl w:val="A09CF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6389A"/>
    <w:multiLevelType w:val="singleLevel"/>
    <w:tmpl w:val="4C06FA12"/>
    <w:lvl w:ilvl="0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A33EB0"/>
    <w:multiLevelType w:val="hybridMultilevel"/>
    <w:tmpl w:val="6CDE2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84E6A"/>
    <w:multiLevelType w:val="hybridMultilevel"/>
    <w:tmpl w:val="00D4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06D28"/>
    <w:multiLevelType w:val="hybridMultilevel"/>
    <w:tmpl w:val="D870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14116"/>
    <w:multiLevelType w:val="hybridMultilevel"/>
    <w:tmpl w:val="39AE3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B10388"/>
    <w:multiLevelType w:val="hybridMultilevel"/>
    <w:tmpl w:val="6DA49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B725B"/>
    <w:multiLevelType w:val="hybridMultilevel"/>
    <w:tmpl w:val="B04CC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E5103"/>
    <w:multiLevelType w:val="hybridMultilevel"/>
    <w:tmpl w:val="37B22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3C77"/>
    <w:multiLevelType w:val="hybridMultilevel"/>
    <w:tmpl w:val="BEB00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8463EF"/>
    <w:multiLevelType w:val="hybridMultilevel"/>
    <w:tmpl w:val="3E84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927AB"/>
    <w:multiLevelType w:val="hybridMultilevel"/>
    <w:tmpl w:val="6794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72A68"/>
    <w:multiLevelType w:val="hybridMultilevel"/>
    <w:tmpl w:val="0E38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7D2"/>
    <w:multiLevelType w:val="hybridMultilevel"/>
    <w:tmpl w:val="6CDE2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72CEB"/>
    <w:multiLevelType w:val="hybridMultilevel"/>
    <w:tmpl w:val="BE429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252D3"/>
    <w:multiLevelType w:val="hybridMultilevel"/>
    <w:tmpl w:val="596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</w:num>
  <w:num w:numId="13">
    <w:abstractNumId w:val="16"/>
  </w:num>
  <w:num w:numId="14">
    <w:abstractNumId w:val="24"/>
  </w:num>
  <w:num w:numId="15">
    <w:abstractNumId w:val="11"/>
  </w:num>
  <w:num w:numId="16">
    <w:abstractNumId w:val="14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22"/>
  </w:num>
  <w:num w:numId="22">
    <w:abstractNumId w:val="1"/>
  </w:num>
  <w:num w:numId="23">
    <w:abstractNumId w:val="25"/>
  </w:num>
  <w:num w:numId="24">
    <w:abstractNumId w:val="27"/>
  </w:num>
  <w:num w:numId="25">
    <w:abstractNumId w:val="10"/>
  </w:num>
  <w:num w:numId="26">
    <w:abstractNumId w:val="3"/>
  </w:num>
  <w:num w:numId="27">
    <w:abstractNumId w:val="18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tzS1sDQ1MTI2NjRT0lEKTi0uzszPAykwrAUAzSLL3ywAAAA="/>
  </w:docVars>
  <w:rsids>
    <w:rsidRoot w:val="00277E3D"/>
    <w:rsid w:val="00012E50"/>
    <w:rsid w:val="00024D47"/>
    <w:rsid w:val="00082FD1"/>
    <w:rsid w:val="00094FF7"/>
    <w:rsid w:val="000C43DE"/>
    <w:rsid w:val="000C7D16"/>
    <w:rsid w:val="000E597C"/>
    <w:rsid w:val="000E5F76"/>
    <w:rsid w:val="000E66AA"/>
    <w:rsid w:val="000F3978"/>
    <w:rsid w:val="001318F1"/>
    <w:rsid w:val="0014132D"/>
    <w:rsid w:val="0015338D"/>
    <w:rsid w:val="001A18A5"/>
    <w:rsid w:val="001B3C5D"/>
    <w:rsid w:val="002068FD"/>
    <w:rsid w:val="0021391B"/>
    <w:rsid w:val="00226AB4"/>
    <w:rsid w:val="00257852"/>
    <w:rsid w:val="00262F92"/>
    <w:rsid w:val="002654B3"/>
    <w:rsid w:val="00277E3D"/>
    <w:rsid w:val="002D3F2E"/>
    <w:rsid w:val="002D5F75"/>
    <w:rsid w:val="0030454A"/>
    <w:rsid w:val="00324CD9"/>
    <w:rsid w:val="00325A8D"/>
    <w:rsid w:val="00325D04"/>
    <w:rsid w:val="00367263"/>
    <w:rsid w:val="00381465"/>
    <w:rsid w:val="00383613"/>
    <w:rsid w:val="00391952"/>
    <w:rsid w:val="003B1822"/>
    <w:rsid w:val="003D18BC"/>
    <w:rsid w:val="003F422D"/>
    <w:rsid w:val="00422270"/>
    <w:rsid w:val="00437C02"/>
    <w:rsid w:val="00440D14"/>
    <w:rsid w:val="004818BA"/>
    <w:rsid w:val="00530892"/>
    <w:rsid w:val="005E6EFE"/>
    <w:rsid w:val="00612062"/>
    <w:rsid w:val="00664FAB"/>
    <w:rsid w:val="0066748D"/>
    <w:rsid w:val="00684731"/>
    <w:rsid w:val="006850C7"/>
    <w:rsid w:val="006B14D5"/>
    <w:rsid w:val="0072432C"/>
    <w:rsid w:val="00725121"/>
    <w:rsid w:val="007806F0"/>
    <w:rsid w:val="007A4849"/>
    <w:rsid w:val="007B04AC"/>
    <w:rsid w:val="007B680A"/>
    <w:rsid w:val="007E03A3"/>
    <w:rsid w:val="007F38FA"/>
    <w:rsid w:val="00800769"/>
    <w:rsid w:val="0082095C"/>
    <w:rsid w:val="00831EAA"/>
    <w:rsid w:val="008328EB"/>
    <w:rsid w:val="00862823"/>
    <w:rsid w:val="00890890"/>
    <w:rsid w:val="00890BFA"/>
    <w:rsid w:val="008C005D"/>
    <w:rsid w:val="008C4590"/>
    <w:rsid w:val="008F3FFE"/>
    <w:rsid w:val="00913571"/>
    <w:rsid w:val="00982EBD"/>
    <w:rsid w:val="009F6602"/>
    <w:rsid w:val="00A01E18"/>
    <w:rsid w:val="00A77AAB"/>
    <w:rsid w:val="00AA2FE3"/>
    <w:rsid w:val="00AD5A97"/>
    <w:rsid w:val="00AD698E"/>
    <w:rsid w:val="00AE0C87"/>
    <w:rsid w:val="00AE6737"/>
    <w:rsid w:val="00AE7BB7"/>
    <w:rsid w:val="00B416EA"/>
    <w:rsid w:val="00B8246D"/>
    <w:rsid w:val="00BD0A66"/>
    <w:rsid w:val="00BD0E2F"/>
    <w:rsid w:val="00C05834"/>
    <w:rsid w:val="00C23E74"/>
    <w:rsid w:val="00C512E5"/>
    <w:rsid w:val="00CF2E72"/>
    <w:rsid w:val="00D80B2B"/>
    <w:rsid w:val="00D8617A"/>
    <w:rsid w:val="00D921C5"/>
    <w:rsid w:val="00D93AE9"/>
    <w:rsid w:val="00DB27FE"/>
    <w:rsid w:val="00DC0769"/>
    <w:rsid w:val="00DF77DB"/>
    <w:rsid w:val="00E17AB3"/>
    <w:rsid w:val="00E53C21"/>
    <w:rsid w:val="00E7235F"/>
    <w:rsid w:val="00EB033D"/>
    <w:rsid w:val="00ED2160"/>
    <w:rsid w:val="00EE0422"/>
    <w:rsid w:val="00EE7B76"/>
    <w:rsid w:val="00F031BA"/>
    <w:rsid w:val="00F734A2"/>
    <w:rsid w:val="00F77D0F"/>
    <w:rsid w:val="00F820ED"/>
    <w:rsid w:val="00FB4D01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F6A03"/>
  <w15:docId w15:val="{1F79D6C2-30F0-406F-A417-0DB84990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7E3D"/>
    <w:pPr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Courier" w:eastAsia="Times New Roman" w:hAnsi="Courier" w:cs="Times New Roman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7E3D"/>
    <w:rPr>
      <w:rFonts w:ascii="Courier" w:eastAsia="Times New Roman" w:hAnsi="Courier" w:cs="Times New Roman"/>
      <w:snapToGrid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77E3D"/>
    <w:pPr>
      <w:ind w:left="720"/>
      <w:contextualSpacing/>
    </w:pPr>
  </w:style>
  <w:style w:type="character" w:styleId="Hyperlink">
    <w:name w:val="Hyperlink"/>
    <w:basedOn w:val="DefaultParagraphFont"/>
    <w:unhideWhenUsed/>
    <w:rsid w:val="00324C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2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512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2FE3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A2FE3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Emphasis">
    <w:name w:val="Emphasis"/>
    <w:uiPriority w:val="20"/>
    <w:qFormat/>
    <w:rsid w:val="007B0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Seif</dc:creator>
  <cp:lastModifiedBy>Brooks, Sandy</cp:lastModifiedBy>
  <cp:revision>2</cp:revision>
  <dcterms:created xsi:type="dcterms:W3CDTF">2019-12-31T14:08:00Z</dcterms:created>
  <dcterms:modified xsi:type="dcterms:W3CDTF">2019-12-31T14:08:00Z</dcterms:modified>
</cp:coreProperties>
</file>